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88A4" w14:textId="77777777" w:rsidR="00AD4F61" w:rsidRDefault="00AD4F61" w:rsidP="00AD4F61">
      <w:pPr>
        <w:pStyle w:val="Textoindependiente2"/>
        <w:spacing w:line="240" w:lineRule="auto"/>
        <w:jc w:val="center"/>
        <w:rPr>
          <w:b/>
          <w:sz w:val="22"/>
          <w:szCs w:val="22"/>
        </w:rPr>
      </w:pPr>
      <w:r>
        <w:rPr>
          <w:b/>
          <w:noProof/>
          <w:sz w:val="22"/>
          <w:szCs w:val="22"/>
          <w:lang w:val="es-MX" w:eastAsia="es-MX"/>
        </w:rPr>
        <mc:AlternateContent>
          <mc:Choice Requires="wps">
            <w:drawing>
              <wp:anchor distT="0" distB="0" distL="114300" distR="114300" simplePos="0" relativeHeight="251660288" behindDoc="0" locked="0" layoutInCell="1" allowOverlap="1" wp14:anchorId="09FAB27B" wp14:editId="719DE08A">
                <wp:simplePos x="0" y="0"/>
                <wp:positionH relativeFrom="margin">
                  <wp:posOffset>-17780</wp:posOffset>
                </wp:positionH>
                <wp:positionV relativeFrom="paragraph">
                  <wp:posOffset>2052320</wp:posOffset>
                </wp:positionV>
                <wp:extent cx="5743575" cy="2244090"/>
                <wp:effectExtent l="0" t="0" r="9525" b="38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4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EAF78" w14:textId="77777777" w:rsidR="001E19F8" w:rsidRPr="00AE0561" w:rsidRDefault="001E19F8" w:rsidP="00AD4F61">
                            <w:pPr>
                              <w:spacing w:line="360" w:lineRule="auto"/>
                              <w:jc w:val="center"/>
                              <w:rPr>
                                <w:rFonts w:ascii="Arial" w:hAnsi="Arial" w:cs="Arial"/>
                                <w:b/>
                                <w:sz w:val="52"/>
                                <w:szCs w:val="52"/>
                                <w:lang w:val="es-MX"/>
                              </w:rPr>
                            </w:pPr>
                            <w:r>
                              <w:rPr>
                                <w:rFonts w:ascii="Arial" w:hAnsi="Arial" w:cs="Arial"/>
                                <w:b/>
                                <w:sz w:val="52"/>
                                <w:szCs w:val="52"/>
                                <w:lang w:val="es-MX"/>
                              </w:rPr>
                              <w:t>LEY ORGÁNICA DEL TRIBUNAL DE JUSTICIA ADMINISTRATIVA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B27B" id="_x0000_t202" coordsize="21600,21600" o:spt="202" path="m,l,21600r21600,l21600,xe">
                <v:stroke joinstyle="miter"/>
                <v:path gradientshapeok="t" o:connecttype="rect"/>
              </v:shapetype>
              <v:shape id="Cuadro de texto 3" o:spid="_x0000_s1026" type="#_x0000_t202" style="position:absolute;left:0;text-align:left;margin-left:-1.4pt;margin-top:161.6pt;width:452.25pt;height:17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" stroked="f">
                <v:textbox>
                  <w:txbxContent>
                    <w:p w14:paraId="1E7EAF78" w14:textId="77777777" w:rsidR="001E19F8" w:rsidRPr="00AE0561" w:rsidRDefault="001E19F8" w:rsidP="00AD4F61">
                      <w:pPr>
                        <w:spacing w:line="360" w:lineRule="auto"/>
                        <w:jc w:val="center"/>
                        <w:rPr>
                          <w:rFonts w:ascii="Arial" w:hAnsi="Arial" w:cs="Arial"/>
                          <w:b/>
                          <w:sz w:val="52"/>
                          <w:szCs w:val="52"/>
                          <w:lang w:val="es-MX"/>
                        </w:rPr>
                      </w:pPr>
                      <w:r>
                        <w:rPr>
                          <w:rFonts w:ascii="Arial" w:hAnsi="Arial" w:cs="Arial"/>
                          <w:b/>
                          <w:sz w:val="52"/>
                          <w:szCs w:val="52"/>
                          <w:lang w:val="es-MX"/>
                        </w:rPr>
                        <w:t>LEY ORGÁNICA DEL TRIBUNAL DE JUSTICIA ADMINISTRATIVA DEL ESTADO DE YUCATÁN</w:t>
                      </w:r>
                    </w:p>
                  </w:txbxContent>
                </v:textbox>
                <w10:wrap anchorx="margin"/>
              </v:shape>
            </w:pict>
          </mc:Fallback>
        </mc:AlternateContent>
      </w:r>
      <w:r>
        <w:rPr>
          <w:b/>
          <w:noProof/>
          <w:sz w:val="22"/>
          <w:szCs w:val="22"/>
          <w:lang w:val="es-MX" w:eastAsia="es-MX"/>
        </w:rPr>
        <mc:AlternateContent>
          <mc:Choice Requires="wps">
            <w:drawing>
              <wp:anchor distT="0" distB="0" distL="114300" distR="114300" simplePos="0" relativeHeight="251661312" behindDoc="0" locked="0" layoutInCell="1" allowOverlap="1" wp14:anchorId="50BBEF64" wp14:editId="54DBA079">
                <wp:simplePos x="0" y="0"/>
                <wp:positionH relativeFrom="margin">
                  <wp:posOffset>54610</wp:posOffset>
                </wp:positionH>
                <wp:positionV relativeFrom="paragraph">
                  <wp:posOffset>4584700</wp:posOffset>
                </wp:positionV>
                <wp:extent cx="5375275" cy="133858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275" cy="133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735AE" w14:textId="77777777" w:rsidR="001E19F8" w:rsidRDefault="001E19F8" w:rsidP="00AD4F61">
                            <w:pPr>
                              <w:ind w:left="10"/>
                              <w:jc w:val="center"/>
                              <w:rPr>
                                <w:rFonts w:ascii="Century" w:hAnsi="Century"/>
                                <w:b/>
                                <w:sz w:val="28"/>
                                <w:szCs w:val="28"/>
                              </w:rPr>
                            </w:pPr>
                            <w:r w:rsidRPr="00214367">
                              <w:rPr>
                                <w:rFonts w:ascii="Century" w:hAnsi="Century"/>
                                <w:b/>
                                <w:sz w:val="28"/>
                                <w:szCs w:val="28"/>
                              </w:rPr>
                              <w:t xml:space="preserve">SECRETARÍA GENERAL </w:t>
                            </w:r>
                          </w:p>
                          <w:p w14:paraId="7CF303C9" w14:textId="77777777" w:rsidR="001E19F8" w:rsidRDefault="001E19F8" w:rsidP="00AD4F61">
                            <w:pPr>
                              <w:ind w:left="10"/>
                              <w:jc w:val="center"/>
                              <w:rPr>
                                <w:rFonts w:ascii="Century" w:hAnsi="Century"/>
                                <w:b/>
                                <w:sz w:val="28"/>
                                <w:szCs w:val="28"/>
                              </w:rPr>
                            </w:pPr>
                            <w:r w:rsidRPr="00214367">
                              <w:rPr>
                                <w:rFonts w:ascii="Century" w:hAnsi="Century"/>
                                <w:b/>
                                <w:sz w:val="28"/>
                                <w:szCs w:val="28"/>
                              </w:rPr>
                              <w:t>DEL PODER LEGISLATIVO</w:t>
                            </w:r>
                          </w:p>
                          <w:p w14:paraId="11E54356" w14:textId="77777777" w:rsidR="001E19F8" w:rsidRPr="00214367" w:rsidRDefault="001E19F8" w:rsidP="00AD4F61">
                            <w:pPr>
                              <w:ind w:left="10"/>
                              <w:jc w:val="center"/>
                              <w:rPr>
                                <w:rFonts w:ascii="Century" w:hAnsi="Century"/>
                                <w:b/>
                                <w:sz w:val="28"/>
                                <w:szCs w:val="28"/>
                              </w:rPr>
                            </w:pPr>
                          </w:p>
                          <w:p w14:paraId="235503E6" w14:textId="77777777" w:rsidR="001E19F8" w:rsidRPr="00BF555F" w:rsidRDefault="001E19F8" w:rsidP="00AD4F61">
                            <w:pPr>
                              <w:jc w:val="center"/>
                              <w:rPr>
                                <w:rFonts w:ascii="Century" w:hAnsi="Century"/>
                                <w:b/>
                                <w:sz w:val="28"/>
                                <w:szCs w:val="28"/>
                              </w:rPr>
                            </w:pPr>
                            <w:r w:rsidRPr="00BF555F">
                              <w:rPr>
                                <w:rFonts w:ascii="Century" w:hAnsi="Century"/>
                                <w:b/>
                                <w:sz w:val="28"/>
                                <w:szCs w:val="28"/>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BEF64" id="Cuadro de texto 4" o:spid="_x0000_s1027" type="#_x0000_t202" style="position:absolute;left:0;text-align:left;margin-left:4.3pt;margin-top:361pt;width:423.25pt;height:10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" stroked="f">
                <v:textbox>
                  <w:txbxContent>
                    <w:p w14:paraId="0D9735AE" w14:textId="77777777" w:rsidR="001E19F8" w:rsidRDefault="001E19F8" w:rsidP="00AD4F61">
                      <w:pPr>
                        <w:ind w:left="10"/>
                        <w:jc w:val="center"/>
                        <w:rPr>
                          <w:rFonts w:ascii="Century" w:hAnsi="Century"/>
                          <w:b/>
                          <w:sz w:val="28"/>
                          <w:szCs w:val="28"/>
                        </w:rPr>
                      </w:pPr>
                      <w:r w:rsidRPr="00214367">
                        <w:rPr>
                          <w:rFonts w:ascii="Century" w:hAnsi="Century"/>
                          <w:b/>
                          <w:sz w:val="28"/>
                          <w:szCs w:val="28"/>
                        </w:rPr>
                        <w:t xml:space="preserve">SECRETARÍA GENERAL </w:t>
                      </w:r>
                    </w:p>
                    <w:p w14:paraId="7CF303C9" w14:textId="77777777" w:rsidR="001E19F8" w:rsidRDefault="001E19F8" w:rsidP="00AD4F61">
                      <w:pPr>
                        <w:ind w:left="10"/>
                        <w:jc w:val="center"/>
                        <w:rPr>
                          <w:rFonts w:ascii="Century" w:hAnsi="Century"/>
                          <w:b/>
                          <w:sz w:val="28"/>
                          <w:szCs w:val="28"/>
                        </w:rPr>
                      </w:pPr>
                      <w:r w:rsidRPr="00214367">
                        <w:rPr>
                          <w:rFonts w:ascii="Century" w:hAnsi="Century"/>
                          <w:b/>
                          <w:sz w:val="28"/>
                          <w:szCs w:val="28"/>
                        </w:rPr>
                        <w:t>DEL PODER LEGISLATIVO</w:t>
                      </w:r>
                    </w:p>
                    <w:p w14:paraId="11E54356" w14:textId="77777777" w:rsidR="001E19F8" w:rsidRPr="00214367" w:rsidRDefault="001E19F8" w:rsidP="00AD4F61">
                      <w:pPr>
                        <w:ind w:left="10"/>
                        <w:jc w:val="center"/>
                        <w:rPr>
                          <w:rFonts w:ascii="Century" w:hAnsi="Century"/>
                          <w:b/>
                          <w:sz w:val="28"/>
                          <w:szCs w:val="28"/>
                        </w:rPr>
                      </w:pPr>
                    </w:p>
                    <w:p w14:paraId="235503E6" w14:textId="77777777" w:rsidR="001E19F8" w:rsidRPr="00BF555F" w:rsidRDefault="001E19F8" w:rsidP="00AD4F61">
                      <w:pPr>
                        <w:jc w:val="center"/>
                        <w:rPr>
                          <w:rFonts w:ascii="Century" w:hAnsi="Century"/>
                          <w:b/>
                          <w:sz w:val="28"/>
                          <w:szCs w:val="28"/>
                        </w:rPr>
                      </w:pPr>
                      <w:r w:rsidRPr="00BF555F">
                        <w:rPr>
                          <w:rFonts w:ascii="Century" w:hAnsi="Century"/>
                          <w:b/>
                          <w:sz w:val="28"/>
                          <w:szCs w:val="28"/>
                        </w:rPr>
                        <w:t>UNIDAD DE SERVICIOS TÉCNICO-LEGISLATIVOS</w:t>
                      </w:r>
                    </w:p>
                  </w:txbxContent>
                </v:textbox>
                <w10:wrap anchorx="margin"/>
              </v:shape>
            </w:pict>
          </mc:Fallback>
        </mc:AlternateContent>
      </w:r>
      <w:r>
        <w:rPr>
          <w:b/>
          <w:noProof/>
          <w:sz w:val="22"/>
          <w:szCs w:val="22"/>
          <w:lang w:val="es-MX" w:eastAsia="es-MX"/>
        </w:rPr>
        <mc:AlternateContent>
          <mc:Choice Requires="wps">
            <w:drawing>
              <wp:anchor distT="0" distB="0" distL="114300" distR="114300" simplePos="0" relativeHeight="251662336" behindDoc="0" locked="0" layoutInCell="1" allowOverlap="1" wp14:anchorId="08A8374C" wp14:editId="385E2352">
                <wp:simplePos x="0" y="0"/>
                <wp:positionH relativeFrom="margin">
                  <wp:posOffset>2575560</wp:posOffset>
                </wp:positionH>
                <wp:positionV relativeFrom="paragraph">
                  <wp:posOffset>7003415</wp:posOffset>
                </wp:positionV>
                <wp:extent cx="3036570" cy="3429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679FB" w14:textId="26D357F5" w:rsidR="001E19F8" w:rsidRPr="000271BA" w:rsidRDefault="001E19F8" w:rsidP="000271BA">
                            <w:pPr>
                              <w:jc w:val="right"/>
                              <w:rPr>
                                <w:rFonts w:ascii="Arial" w:hAnsi="Arial" w:cs="Arial"/>
                              </w:rPr>
                            </w:pPr>
                            <w:r>
                              <w:rPr>
                                <w:rFonts w:ascii="Arial" w:hAnsi="Arial" w:cs="Arial"/>
                                <w:b/>
                              </w:rPr>
                              <w:t>Última reforma</w:t>
                            </w:r>
                            <w:r w:rsidRPr="00AD4F61">
                              <w:rPr>
                                <w:rFonts w:ascii="Arial" w:hAnsi="Arial" w:cs="Arial"/>
                                <w:b/>
                              </w:rPr>
                              <w:t xml:space="preserve">: </w:t>
                            </w:r>
                            <w:r>
                              <w:rPr>
                                <w:rFonts w:ascii="Arial" w:hAnsi="Arial" w:cs="Arial"/>
                              </w:rPr>
                              <w:t>2</w:t>
                            </w:r>
                            <w:r w:rsidR="002070B5">
                              <w:rPr>
                                <w:rFonts w:ascii="Arial" w:hAnsi="Arial" w:cs="Arial"/>
                              </w:rPr>
                              <w:t>5</w:t>
                            </w:r>
                            <w:r w:rsidRPr="000271BA">
                              <w:rPr>
                                <w:rFonts w:ascii="Arial" w:hAnsi="Arial" w:cs="Arial"/>
                              </w:rPr>
                              <w:t xml:space="preserve"> de </w:t>
                            </w:r>
                            <w:r w:rsidR="002070B5">
                              <w:rPr>
                                <w:rFonts w:ascii="Arial" w:hAnsi="Arial" w:cs="Arial"/>
                              </w:rPr>
                              <w:t>mayo</w:t>
                            </w:r>
                            <w:r w:rsidRPr="000271BA">
                              <w:rPr>
                                <w:rFonts w:ascii="Arial" w:hAnsi="Arial" w:cs="Arial"/>
                              </w:rPr>
                              <w:t xml:space="preserve"> de 202</w:t>
                            </w:r>
                            <w:r w:rsidR="002070B5">
                              <w:rPr>
                                <w:rFonts w:ascii="Arial" w:hAnsi="Arial" w:cs="Arial"/>
                              </w:rPr>
                              <w:t>6</w:t>
                            </w:r>
                            <w:r w:rsidRPr="000271BA">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8374C" id="Cuadro de texto 5" o:spid="_x0000_s1028" type="#_x0000_t202" style="position:absolute;left:0;text-align:left;margin-left:202.8pt;margin-top:551.45pt;width:239.1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" filled="f" stroked="f">
                <v:textbox>
                  <w:txbxContent>
                    <w:p w14:paraId="3CB679FB" w14:textId="26D357F5" w:rsidR="001E19F8" w:rsidRPr="000271BA" w:rsidRDefault="001E19F8" w:rsidP="000271BA">
                      <w:pPr>
                        <w:jc w:val="right"/>
                        <w:rPr>
                          <w:rFonts w:ascii="Arial" w:hAnsi="Arial" w:cs="Arial"/>
                        </w:rPr>
                      </w:pPr>
                      <w:r>
                        <w:rPr>
                          <w:rFonts w:ascii="Arial" w:hAnsi="Arial" w:cs="Arial"/>
                          <w:b/>
                        </w:rPr>
                        <w:t>Última reforma</w:t>
                      </w:r>
                      <w:r w:rsidRPr="00AD4F61">
                        <w:rPr>
                          <w:rFonts w:ascii="Arial" w:hAnsi="Arial" w:cs="Arial"/>
                          <w:b/>
                        </w:rPr>
                        <w:t xml:space="preserve">: </w:t>
                      </w:r>
                      <w:r>
                        <w:rPr>
                          <w:rFonts w:ascii="Arial" w:hAnsi="Arial" w:cs="Arial"/>
                        </w:rPr>
                        <w:t>2</w:t>
                      </w:r>
                      <w:r w:rsidR="002070B5">
                        <w:rPr>
                          <w:rFonts w:ascii="Arial" w:hAnsi="Arial" w:cs="Arial"/>
                        </w:rPr>
                        <w:t>5</w:t>
                      </w:r>
                      <w:r w:rsidRPr="000271BA">
                        <w:rPr>
                          <w:rFonts w:ascii="Arial" w:hAnsi="Arial" w:cs="Arial"/>
                        </w:rPr>
                        <w:t xml:space="preserve"> de </w:t>
                      </w:r>
                      <w:r w:rsidR="002070B5">
                        <w:rPr>
                          <w:rFonts w:ascii="Arial" w:hAnsi="Arial" w:cs="Arial"/>
                        </w:rPr>
                        <w:t>mayo</w:t>
                      </w:r>
                      <w:r w:rsidRPr="000271BA">
                        <w:rPr>
                          <w:rFonts w:ascii="Arial" w:hAnsi="Arial" w:cs="Arial"/>
                        </w:rPr>
                        <w:t xml:space="preserve"> de 202</w:t>
                      </w:r>
                      <w:r w:rsidR="002070B5">
                        <w:rPr>
                          <w:rFonts w:ascii="Arial" w:hAnsi="Arial" w:cs="Arial"/>
                        </w:rPr>
                        <w:t>6</w:t>
                      </w:r>
                      <w:r w:rsidRPr="000271BA">
                        <w:rPr>
                          <w:rFonts w:ascii="Arial" w:hAnsi="Arial" w:cs="Arial"/>
                        </w:rPr>
                        <w:t xml:space="preserve">. </w:t>
                      </w:r>
                    </w:p>
                  </w:txbxContent>
                </v:textbox>
                <w10:wrap anchorx="margin"/>
              </v:shape>
            </w:pict>
          </mc:Fallback>
        </mc:AlternateContent>
      </w:r>
      <w:r>
        <w:rPr>
          <w:b/>
          <w:noProof/>
          <w:sz w:val="22"/>
          <w:szCs w:val="22"/>
          <w:lang w:val="es-MX" w:eastAsia="es-MX"/>
        </w:rPr>
        <mc:AlternateContent>
          <mc:Choice Requires="wps">
            <w:drawing>
              <wp:anchor distT="0" distB="0" distL="114300" distR="114300" simplePos="0" relativeHeight="251659264" behindDoc="0" locked="0" layoutInCell="1" allowOverlap="1" wp14:anchorId="0E7DC9EC" wp14:editId="0AB82101">
                <wp:simplePos x="0" y="0"/>
                <wp:positionH relativeFrom="margin">
                  <wp:posOffset>273050</wp:posOffset>
                </wp:positionH>
                <wp:positionV relativeFrom="paragraph">
                  <wp:posOffset>-857250</wp:posOffset>
                </wp:positionV>
                <wp:extent cx="4800600" cy="23241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86F24" w14:textId="77777777" w:rsidR="001E19F8" w:rsidRDefault="001E19F8" w:rsidP="00AD4F61">
                            <w:pPr>
                              <w:ind w:left="10"/>
                              <w:jc w:val="center"/>
                              <w:rPr>
                                <w:rFonts w:ascii="CG Omega" w:hAnsi="CG Omega"/>
                                <w:sz w:val="16"/>
                              </w:rPr>
                            </w:pPr>
                            <w:r w:rsidRPr="00385D64">
                              <w:rPr>
                                <w:rFonts w:ascii="CG Omega" w:hAnsi="CG Omega"/>
                                <w:sz w:val="16"/>
                              </w:rPr>
                              <w:object w:dxaOrig="2550" w:dyaOrig="2460" w14:anchorId="676C1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3pt">
                                  <v:imagedata r:id="rId8" o:title=""/>
                                </v:shape>
                                <o:OLEObject Type="Embed" ProgID="Word.Picture.8" ShapeID="_x0000_i1026" DrawAspect="Content" ObjectID="_1842000606" r:id="rId9"/>
                              </w:object>
                            </w:r>
                          </w:p>
                          <w:p w14:paraId="72DC84A7" w14:textId="77777777" w:rsidR="001E19F8" w:rsidRDefault="001E19F8" w:rsidP="00AD4F61">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DC9EC" id="Cuadro de texto 2" o:spid="_x0000_s1029" type="#_x0000_t202" style="position:absolute;left:0;text-align:left;margin-left:21.5pt;margin-top:-67.5pt;width:378pt;height:1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" filled="f" stroked="f">
                <v:textbox>
                  <w:txbxContent>
                    <w:p w14:paraId="21486F24" w14:textId="77777777" w:rsidR="001E19F8" w:rsidRDefault="001E19F8" w:rsidP="00AD4F61">
                      <w:pPr>
                        <w:ind w:left="10"/>
                        <w:jc w:val="center"/>
                        <w:rPr>
                          <w:rFonts w:ascii="CG Omega" w:hAnsi="CG Omega"/>
                          <w:sz w:val="16"/>
                        </w:rPr>
                      </w:pPr>
                      <w:r w:rsidRPr="00385D64">
                        <w:rPr>
                          <w:rFonts w:ascii="CG Omega" w:hAnsi="CG Omega"/>
                          <w:sz w:val="16"/>
                        </w:rPr>
                        <w:object w:dxaOrig="2550" w:dyaOrig="2460" w14:anchorId="676C192B">
                          <v:shape id="_x0000_i1026" type="#_x0000_t75" style="width:127.5pt;height:123pt">
                            <v:imagedata r:id="rId8" o:title=""/>
                          </v:shape>
                          <o:OLEObject Type="Embed" ProgID="Word.Picture.8" ShapeID="_x0000_i1026" DrawAspect="Content" ObjectID="_1842000606" r:id="rId10"/>
                        </w:object>
                      </w:r>
                    </w:p>
                    <w:p w14:paraId="72DC84A7" w14:textId="77777777" w:rsidR="001E19F8" w:rsidRDefault="001E19F8" w:rsidP="00AD4F61">
                      <w:pPr>
                        <w:jc w:val="center"/>
                        <w:rPr>
                          <w:rFonts w:ascii="Century" w:hAnsi="Century"/>
                          <w:b/>
                          <w:sz w:val="26"/>
                          <w:szCs w:val="26"/>
                        </w:rPr>
                      </w:pPr>
                      <w:r>
                        <w:rPr>
                          <w:rFonts w:ascii="Century" w:hAnsi="Century"/>
                          <w:b/>
                          <w:sz w:val="30"/>
                          <w:szCs w:val="30"/>
                        </w:rPr>
                        <w:t>H. CONGRESO DEL ESTADO DE YUCATÁN</w:t>
                      </w:r>
                    </w:p>
                  </w:txbxContent>
                </v:textbox>
                <w10:wrap anchorx="margin"/>
              </v:shape>
            </w:pict>
          </mc:Fallback>
        </mc:AlternateContent>
      </w:r>
      <w:r>
        <w:rPr>
          <w:b/>
          <w:noProof/>
          <w:sz w:val="22"/>
          <w:szCs w:val="22"/>
          <w:lang w:val="es-MX" w:eastAsia="es-MX"/>
        </w:rPr>
        <mc:AlternateContent>
          <mc:Choice Requires="wpg">
            <w:drawing>
              <wp:anchor distT="0" distB="0" distL="114300" distR="114300" simplePos="0" relativeHeight="251658240" behindDoc="0" locked="0" layoutInCell="1" allowOverlap="1" wp14:anchorId="54D6D4AA" wp14:editId="50A96B87">
                <wp:simplePos x="0" y="0"/>
                <wp:positionH relativeFrom="column">
                  <wp:posOffset>-965835</wp:posOffset>
                </wp:positionH>
                <wp:positionV relativeFrom="paragraph">
                  <wp:posOffset>-1090295</wp:posOffset>
                </wp:positionV>
                <wp:extent cx="6515100" cy="9372600"/>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12"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CFC05" id="Grupo 11" o:spid="_x0000_s1026" style="position:absolute;margin-left:-76.05pt;margin-top:-85.85pt;width:513pt;height:738pt;z-index:25165824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9wb8A&#10;AADbAAAADwAAAGRycy9kb3ducmV2LnhtbERPS4vCMBC+L+x/CLPgbU0tIlJNRcQVLx584Hloxra0&#10;mZQkatdfbwTB23x8z5kvetOKGzlfW1YwGiYgiAuray4VnI5/v1MQPiBrbC2Tgn/ysMi/v+aYaXvn&#10;Pd0OoRQxhH2GCqoQukxKX1Rk0A9tRxy5i3UGQ4SulNrhPYabVqZJMpEGa44NFXa0qqhoDlejINEj&#10;t92txvJRLDfTc7NO7cNulBr89MsZiEB9+Ijf7q2O81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P3B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sMb8A&#10;AADbAAAADwAAAGRycy9kb3ducmV2LnhtbERPTWvCQBC9F/wPyxS81U2NSImuIkKrt6IWz0N2mqRm&#10;Z8PuqPHfdwXB2zze58yXvWvVhUJsPBt4H2WgiEtvG64M/Bw+3z5ARUG22HomAzeKsFwMXuZYWH/l&#10;HV32UqkUwrFAA7VIV2gdy5ocxpHviBP364NDSTBU2ga8pnDX6nGWTbXDhlNDjR2taypP+7MzoA/T&#10;IKd8kv/tJI5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yqwxvwAAANsAAAAPAAAAAAAAAAAAAAAAAJgCAABkcnMvZG93bnJl&#10;di54bWxQSwUGAAAAAAQABAD1AAAAhA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ALr0A&#10;AADbAAAADwAAAGRycy9kb3ducmV2LnhtbERPSwrCMBDdC94hjOBOU0VEqlFEVNy48IProRnbYjMp&#10;SdTq6Y0guJvH+85s0ZhKPMj50rKCQT8BQZxZXXKu4Hza9CYgfEDWWFkmBS/ysJi3WzNMtX3ygR7H&#10;kIsYwj5FBUUIdSqlzwoy6Pu2Jo7c1TqDIUKXS+3wGcNNJYdJMpYGS44NBda0Kii7He9GQaIHbrdf&#10;jeQ7W24nl9t6aN92q1S30yynIAI14S/+uXc6zh/B95d4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JHALr0AAADbAAAADwAAAAAAAAAAAAAAAACYAgAAZHJzL2Rvd25yZXYu&#10;eG1sUEsFBgAAAAAEAAQA9QAAAII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h6MAA&#10;AADaAAAADwAAAGRycy9kb3ducmV2LnhtbERPTYvCMBC9C/sfwix403Q9iHQbpSgLehDU1QVvQzO2&#10;xWYSmmjrvzeCsKfh8T4nW/SmEXdqfW1Zwdc4AUFcWF1zqeD4+zOagfABWWNjmRQ8yMNi/jHIMNW2&#10;4z3dD6EUMYR9igqqEFwqpS8qMujH1hFH7mJbgyHCtpS6xS6Gm0ZOkmQqDdYcGyp0tKyouB5uRkE3&#10;W50e579G5/lqazfLiTvvEqfU8LPPv0EE6sO/+O1e6zgfXq+8rp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kh6MAAAADaAAAADwAAAAAAAAAAAAAAAACYAgAAZHJzL2Rvd25y&#10;ZXYueG1sUEsFBgAAAAAEAAQA9QAAAIUDAAAAAA==&#10;" fillcolor="silver" stroked="f" strokecolor="silver"/>
              </v:group>
            </w:pict>
          </mc:Fallback>
        </mc:AlternateContent>
      </w:r>
      <w:r>
        <w:rPr>
          <w:b/>
          <w:sz w:val="22"/>
          <w:szCs w:val="22"/>
        </w:rPr>
        <w:br w:type="column"/>
      </w: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682"/>
      </w:tblGrid>
      <w:tr w:rsidR="00AD4F61" w14:paraId="49A8CBE9" w14:textId="77777777" w:rsidTr="00AD4F61">
        <w:trPr>
          <w:tblCellSpacing w:w="20" w:type="dxa"/>
        </w:trPr>
        <w:tc>
          <w:tcPr>
            <w:tcW w:w="8602" w:type="dxa"/>
          </w:tcPr>
          <w:p w14:paraId="418CEC58" w14:textId="77777777" w:rsidR="00AD4F61" w:rsidRDefault="00AD4F61" w:rsidP="00AD4F61">
            <w:pPr>
              <w:jc w:val="center"/>
              <w:rPr>
                <w:rFonts w:ascii="Arial" w:hAnsi="Arial" w:cs="Arial"/>
                <w:b/>
                <w:bCs/>
                <w:sz w:val="24"/>
                <w:szCs w:val="24"/>
                <w:lang w:val="es-MX" w:eastAsia="en-US"/>
              </w:rPr>
            </w:pPr>
            <w:r w:rsidRPr="0012529B">
              <w:rPr>
                <w:rFonts w:ascii="Arial" w:hAnsi="Arial" w:cs="Arial"/>
                <w:b/>
                <w:bCs/>
                <w:sz w:val="24"/>
                <w:szCs w:val="24"/>
                <w:lang w:val="es-MX" w:eastAsia="en-US"/>
              </w:rPr>
              <w:t>CAPÍTULO I</w:t>
            </w:r>
            <w:r w:rsidRPr="0012529B">
              <w:rPr>
                <w:rFonts w:ascii="Arial" w:hAnsi="Arial" w:cs="Arial"/>
                <w:b/>
                <w:bCs/>
                <w:sz w:val="24"/>
                <w:szCs w:val="24"/>
                <w:lang w:val="es-MX" w:eastAsia="en-US"/>
              </w:rPr>
              <w:br/>
              <w:t>Disposiciones generales</w:t>
            </w:r>
          </w:p>
          <w:p w14:paraId="5653D40B" w14:textId="77777777" w:rsidR="00AD4F61" w:rsidRPr="0012529B" w:rsidRDefault="00AD4F61" w:rsidP="00AD4F61">
            <w:pPr>
              <w:jc w:val="center"/>
              <w:rPr>
                <w:rFonts w:ascii="Arial" w:hAnsi="Arial" w:cs="Arial"/>
                <w:sz w:val="24"/>
                <w:szCs w:val="24"/>
                <w:lang w:val="es-MX" w:eastAsia="en-US"/>
              </w:rPr>
            </w:pPr>
          </w:p>
          <w:p w14:paraId="68FA8F4C"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hAnsi="Arial" w:cs="Arial"/>
                <w:b/>
                <w:bCs/>
                <w:sz w:val="24"/>
                <w:szCs w:val="24"/>
                <w:lang w:val="es-MX" w:eastAsia="en-US"/>
              </w:rPr>
              <w:t xml:space="preserve">Artículo 1. </w:t>
            </w:r>
            <w:r w:rsidRPr="008B754D">
              <w:rPr>
                <w:rFonts w:ascii="Arial" w:eastAsia="Calibri" w:hAnsi="Arial" w:cs="Arial"/>
                <w:sz w:val="24"/>
                <w:szCs w:val="24"/>
                <w:lang w:val="es-MX" w:eastAsia="en-US"/>
              </w:rPr>
              <w:t>Objeto de la ley</w:t>
            </w:r>
          </w:p>
          <w:p w14:paraId="6F5846A0" w14:textId="77777777" w:rsidR="00AD4F61" w:rsidRPr="0012529B" w:rsidRDefault="00AD4F61" w:rsidP="00AD4F61">
            <w:pPr>
              <w:rPr>
                <w:rFonts w:ascii="Arial" w:hAnsi="Arial" w:cs="Arial"/>
                <w:b/>
                <w:sz w:val="24"/>
                <w:szCs w:val="24"/>
                <w:lang w:val="es-MX" w:eastAsia="en-US"/>
              </w:rPr>
            </w:pPr>
            <w:r w:rsidRPr="0012529B">
              <w:rPr>
                <w:rFonts w:ascii="Arial" w:hAnsi="Arial" w:cs="Arial"/>
                <w:b/>
                <w:sz w:val="24"/>
                <w:szCs w:val="24"/>
                <w:lang w:val="es-MX" w:eastAsia="en-US"/>
              </w:rPr>
              <w:t xml:space="preserve">Artículo 2. </w:t>
            </w:r>
            <w:r w:rsidRPr="008B754D">
              <w:rPr>
                <w:rFonts w:ascii="Arial" w:hAnsi="Arial" w:cs="Arial"/>
                <w:sz w:val="24"/>
                <w:szCs w:val="24"/>
                <w:lang w:val="es-MX" w:eastAsia="en-US"/>
              </w:rPr>
              <w:t>Objeto del tribunal</w:t>
            </w:r>
          </w:p>
          <w:p w14:paraId="289A572C"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3. </w:t>
            </w:r>
            <w:r w:rsidRPr="008B754D">
              <w:rPr>
                <w:rFonts w:ascii="Arial" w:hAnsi="Arial" w:cs="Arial"/>
                <w:sz w:val="24"/>
                <w:szCs w:val="24"/>
                <w:lang w:val="es-MX" w:eastAsia="en-US"/>
              </w:rPr>
              <w:t>Jurisdicción</w:t>
            </w:r>
          </w:p>
          <w:p w14:paraId="440EEDF4" w14:textId="77777777" w:rsidR="00AD4F61" w:rsidRPr="0012529B" w:rsidRDefault="00AD4F61" w:rsidP="00AD4F61">
            <w:pPr>
              <w:widowControl w:val="0"/>
              <w:autoSpaceDE w:val="0"/>
              <w:autoSpaceDN w:val="0"/>
              <w:adjustRightInd w:val="0"/>
              <w:jc w:val="both"/>
              <w:rPr>
                <w:rFonts w:ascii="Arial" w:eastAsia="Calibri" w:hAnsi="Arial" w:cs="Arial"/>
                <w:b/>
                <w:sz w:val="24"/>
                <w:szCs w:val="24"/>
                <w:lang w:val="es-MX" w:eastAsia="en-US"/>
              </w:rPr>
            </w:pPr>
            <w:r w:rsidRPr="0012529B">
              <w:rPr>
                <w:rFonts w:ascii="Arial" w:hAnsi="Arial" w:cs="Arial"/>
                <w:b/>
                <w:bCs/>
                <w:sz w:val="24"/>
                <w:szCs w:val="24"/>
                <w:lang w:val="es-MX" w:eastAsia="en-US"/>
              </w:rPr>
              <w:t xml:space="preserve">Artículo 4. </w:t>
            </w:r>
            <w:r w:rsidRPr="008B754D">
              <w:rPr>
                <w:rFonts w:ascii="Arial" w:eastAsia="Calibri" w:hAnsi="Arial" w:cs="Arial"/>
                <w:sz w:val="24"/>
                <w:szCs w:val="24"/>
                <w:lang w:val="es-MX" w:eastAsia="en-US"/>
              </w:rPr>
              <w:t>Competencia</w:t>
            </w:r>
          </w:p>
          <w:p w14:paraId="0BCB819C"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5. </w:t>
            </w:r>
            <w:r w:rsidRPr="008B754D">
              <w:rPr>
                <w:rFonts w:ascii="Arial" w:hAnsi="Arial" w:cs="Arial"/>
                <w:sz w:val="24"/>
                <w:szCs w:val="24"/>
                <w:lang w:val="es-MX" w:eastAsia="en-US"/>
              </w:rPr>
              <w:t>Independencia de otras sanciones</w:t>
            </w:r>
          </w:p>
          <w:p w14:paraId="1937FA97" w14:textId="77777777" w:rsidR="004C32B1" w:rsidRDefault="00AD4F61" w:rsidP="00AD4F61">
            <w:pPr>
              <w:jc w:val="both"/>
              <w:rPr>
                <w:rFonts w:ascii="Arial" w:eastAsia="Calibri" w:hAnsi="Arial" w:cs="Arial"/>
                <w:sz w:val="24"/>
                <w:szCs w:val="24"/>
                <w:lang w:val="es-MX" w:eastAsia="en-US"/>
              </w:rPr>
            </w:pPr>
            <w:r w:rsidRPr="00CA09C0">
              <w:rPr>
                <w:rFonts w:ascii="Arial" w:eastAsia="Calibri" w:hAnsi="Arial" w:cs="Arial"/>
                <w:b/>
                <w:sz w:val="24"/>
                <w:szCs w:val="24"/>
                <w:lang w:val="es-MX" w:eastAsia="en-US"/>
              </w:rPr>
              <w:t xml:space="preserve">Artículo 6. </w:t>
            </w:r>
            <w:r w:rsidRPr="00EB79D3">
              <w:rPr>
                <w:rFonts w:ascii="Arial" w:eastAsia="Calibri" w:hAnsi="Arial" w:cs="Arial"/>
                <w:sz w:val="24"/>
                <w:szCs w:val="24"/>
                <w:lang w:val="es-MX" w:eastAsia="en-US"/>
              </w:rPr>
              <w:t xml:space="preserve">Principios </w:t>
            </w:r>
            <w:r w:rsidR="004C32B1">
              <w:rPr>
                <w:rFonts w:ascii="Arial" w:eastAsia="Calibri" w:hAnsi="Arial" w:cs="Arial"/>
                <w:sz w:val="24"/>
                <w:szCs w:val="24"/>
                <w:lang w:val="es-MX" w:eastAsia="en-US"/>
              </w:rPr>
              <w:t xml:space="preserve">que rigen la función jurisdiccional del Tribunal </w:t>
            </w:r>
          </w:p>
          <w:p w14:paraId="5FCC0FEF"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CA09C0">
              <w:rPr>
                <w:rFonts w:ascii="Arial" w:hAnsi="Arial" w:cs="Arial"/>
                <w:b/>
                <w:sz w:val="24"/>
                <w:szCs w:val="24"/>
                <w:lang w:val="es-MX" w:eastAsia="en-US"/>
              </w:rPr>
              <w:t>7</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Autonomía presupuestal</w:t>
            </w:r>
          </w:p>
          <w:p w14:paraId="328C1AE4"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CA09C0">
              <w:rPr>
                <w:rFonts w:ascii="Arial" w:hAnsi="Arial" w:cs="Arial"/>
                <w:b/>
                <w:sz w:val="24"/>
                <w:szCs w:val="24"/>
                <w:lang w:val="es-MX" w:eastAsia="en-US"/>
              </w:rPr>
              <w:t>8</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Participación en el combate a la corrupción</w:t>
            </w:r>
          </w:p>
          <w:p w14:paraId="43F07937"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 xml:space="preserve">Artículo </w:t>
            </w:r>
            <w:r w:rsidRPr="00CA09C0">
              <w:rPr>
                <w:rFonts w:ascii="Arial" w:hAnsi="Arial" w:cs="Arial"/>
                <w:b/>
                <w:bCs/>
                <w:sz w:val="24"/>
                <w:szCs w:val="24"/>
                <w:lang w:val="es-MX" w:eastAsia="en-US"/>
              </w:rPr>
              <w:t>9</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Auxiliares en la administración de justicia</w:t>
            </w:r>
          </w:p>
          <w:p w14:paraId="7B670B64" w14:textId="77777777" w:rsidR="00AD4F61" w:rsidRDefault="00AD4F61" w:rsidP="00AD4F61">
            <w:pPr>
              <w:rPr>
                <w:rFonts w:ascii="Arial" w:hAnsi="Arial" w:cs="Arial"/>
                <w:bCs/>
                <w:sz w:val="24"/>
                <w:szCs w:val="24"/>
                <w:lang w:val="es-MX" w:eastAsia="en-US"/>
              </w:rPr>
            </w:pPr>
            <w:r w:rsidRPr="0012529B">
              <w:rPr>
                <w:rFonts w:ascii="Arial" w:hAnsi="Arial" w:cs="Arial"/>
                <w:b/>
                <w:bCs/>
                <w:sz w:val="24"/>
                <w:szCs w:val="24"/>
                <w:lang w:val="es-MX" w:eastAsia="en-US"/>
              </w:rPr>
              <w:t xml:space="preserve">Artículo </w:t>
            </w:r>
            <w:r w:rsidRPr="00CA09C0">
              <w:rPr>
                <w:rFonts w:ascii="Arial" w:hAnsi="Arial" w:cs="Arial"/>
                <w:b/>
                <w:bCs/>
                <w:sz w:val="24"/>
                <w:szCs w:val="24"/>
                <w:lang w:val="es-MX" w:eastAsia="en-US"/>
              </w:rPr>
              <w:t>10</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Obligaciones de las autoridades auxiliares</w:t>
            </w:r>
          </w:p>
          <w:p w14:paraId="3B2D086B" w14:textId="77777777" w:rsidR="00965EC4" w:rsidRDefault="00965EC4" w:rsidP="00AD4F61">
            <w:pPr>
              <w:rPr>
                <w:rFonts w:ascii="Arial" w:hAnsi="Arial" w:cs="Arial"/>
                <w:b/>
                <w:bCs/>
                <w:sz w:val="24"/>
                <w:szCs w:val="24"/>
                <w:lang w:val="es-MX" w:eastAsia="en-US"/>
              </w:rPr>
            </w:pPr>
          </w:p>
        </w:tc>
      </w:tr>
      <w:tr w:rsidR="00AD4F61" w14:paraId="66E66006" w14:textId="77777777" w:rsidTr="00AD4F61">
        <w:trPr>
          <w:tblCellSpacing w:w="20" w:type="dxa"/>
        </w:trPr>
        <w:tc>
          <w:tcPr>
            <w:tcW w:w="8602" w:type="dxa"/>
          </w:tcPr>
          <w:p w14:paraId="6BA377B8"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t>CAPÍTULO II</w:t>
            </w:r>
            <w:r w:rsidRPr="0012529B">
              <w:rPr>
                <w:rFonts w:ascii="Arial" w:hAnsi="Arial" w:cs="Arial"/>
                <w:b/>
                <w:sz w:val="24"/>
                <w:szCs w:val="24"/>
                <w:lang w:val="es-MX" w:eastAsia="en-US"/>
              </w:rPr>
              <w:br/>
              <w:t>Funcionamiento del tribunal</w:t>
            </w:r>
          </w:p>
          <w:p w14:paraId="7934B205" w14:textId="77777777" w:rsidR="00AD4F61" w:rsidRPr="0012529B" w:rsidRDefault="00AD4F61" w:rsidP="00AD4F61">
            <w:pPr>
              <w:jc w:val="center"/>
              <w:rPr>
                <w:rFonts w:ascii="Arial" w:hAnsi="Arial" w:cs="Arial"/>
                <w:b/>
                <w:sz w:val="24"/>
                <w:szCs w:val="24"/>
                <w:lang w:val="es-MX" w:eastAsia="en-US"/>
              </w:rPr>
            </w:pPr>
          </w:p>
          <w:p w14:paraId="759E6479" w14:textId="77777777" w:rsidR="00AD4F61" w:rsidRPr="0012529B" w:rsidRDefault="00AD4F61" w:rsidP="00AD4F61">
            <w:pPr>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CA09C0">
              <w:rPr>
                <w:rFonts w:ascii="Arial" w:hAnsi="Arial" w:cs="Arial"/>
                <w:b/>
                <w:sz w:val="24"/>
                <w:szCs w:val="24"/>
                <w:lang w:val="es-MX" w:eastAsia="en-US"/>
              </w:rPr>
              <w:t>11</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Marco jurídico aplicable</w:t>
            </w:r>
          </w:p>
          <w:p w14:paraId="58815D22" w14:textId="77777777" w:rsidR="00AD4F61" w:rsidRPr="0012529B" w:rsidRDefault="00AD4F61" w:rsidP="00AD4F61">
            <w:pPr>
              <w:jc w:val="both"/>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 xml:space="preserve">Artículo </w:t>
            </w:r>
            <w:r w:rsidRPr="00CA09C0">
              <w:rPr>
                <w:rFonts w:ascii="Arial" w:eastAsia="Arial Unicode MS" w:hAnsi="Arial" w:cs="Arial"/>
                <w:b/>
                <w:sz w:val="24"/>
                <w:szCs w:val="24"/>
                <w:lang w:val="es-ES_tradnl" w:eastAsia="en-US"/>
              </w:rPr>
              <w:t>12</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Regulación adjetiva</w:t>
            </w:r>
          </w:p>
          <w:p w14:paraId="75DEBFD5" w14:textId="77777777" w:rsidR="00AD4F61" w:rsidRPr="00CA09C0" w:rsidRDefault="00AD4F61" w:rsidP="00AD4F61">
            <w:pPr>
              <w:jc w:val="both"/>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1</w:t>
            </w:r>
            <w:r w:rsidRPr="00CA09C0">
              <w:rPr>
                <w:rFonts w:ascii="Arial" w:eastAsia="Arial Unicode MS" w:hAnsi="Arial" w:cs="Arial"/>
                <w:b/>
                <w:sz w:val="24"/>
                <w:szCs w:val="24"/>
                <w:lang w:val="es-ES_tradnl" w:eastAsia="en-US"/>
              </w:rPr>
              <w:t>3</w:t>
            </w:r>
            <w:r w:rsidRPr="0012529B">
              <w:rPr>
                <w:rFonts w:ascii="Arial" w:eastAsia="Arial Unicode MS" w:hAnsi="Arial" w:cs="Arial"/>
                <w:b/>
                <w:sz w:val="24"/>
                <w:szCs w:val="24"/>
                <w:lang w:val="es-ES_tradnl" w:eastAsia="en-US"/>
              </w:rPr>
              <w:t>.</w:t>
            </w:r>
            <w:r w:rsidRPr="00CA09C0">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Mecanismo de solución</w:t>
            </w:r>
          </w:p>
          <w:p w14:paraId="7D725073"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Pr="00E87F56">
              <w:rPr>
                <w:rFonts w:ascii="Arial" w:hAnsi="Arial" w:cs="Arial"/>
                <w:b/>
                <w:bCs/>
                <w:sz w:val="24"/>
                <w:szCs w:val="24"/>
                <w:lang w:val="es-MX" w:eastAsia="en-US"/>
              </w:rPr>
              <w:t>4</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Integración</w:t>
            </w:r>
          </w:p>
          <w:p w14:paraId="25855892"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Pr="00E87F56">
              <w:rPr>
                <w:rFonts w:ascii="Arial" w:hAnsi="Arial" w:cs="Arial"/>
                <w:b/>
                <w:bCs/>
                <w:sz w:val="24"/>
                <w:szCs w:val="24"/>
                <w:lang w:val="es-MX" w:eastAsia="en-US"/>
              </w:rPr>
              <w:t>5</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Atribuciones del pleno</w:t>
            </w:r>
          </w:p>
          <w:p w14:paraId="07A39835"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Pr="00E87F56">
              <w:rPr>
                <w:rFonts w:ascii="Arial" w:hAnsi="Arial" w:cs="Arial"/>
                <w:b/>
                <w:bCs/>
                <w:sz w:val="24"/>
                <w:szCs w:val="24"/>
                <w:lang w:val="es-MX" w:eastAsia="en-US"/>
              </w:rPr>
              <w:t>6</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Cuórum y validez de los acuerdos</w:t>
            </w:r>
          </w:p>
          <w:p w14:paraId="2A12E174" w14:textId="77777777" w:rsidR="00AD4F61" w:rsidRPr="0012529B" w:rsidRDefault="00AD4F61" w:rsidP="00AD4F61">
            <w:pPr>
              <w:rPr>
                <w:rFonts w:ascii="Arial" w:hAnsi="Arial" w:cs="Arial"/>
                <w:b/>
                <w:bCs/>
                <w:sz w:val="24"/>
                <w:szCs w:val="24"/>
                <w:lang w:val="es-MX" w:eastAsia="en-US"/>
              </w:rPr>
            </w:pPr>
            <w:r w:rsidRPr="0012529B">
              <w:rPr>
                <w:rFonts w:ascii="Arial" w:hAnsi="Arial" w:cs="Arial"/>
                <w:b/>
                <w:bCs/>
                <w:sz w:val="24"/>
                <w:szCs w:val="24"/>
                <w:lang w:val="es-MX" w:eastAsia="en-US"/>
              </w:rPr>
              <w:t>Artículo 1</w:t>
            </w:r>
            <w:r w:rsidRPr="00E87F56">
              <w:rPr>
                <w:rFonts w:ascii="Arial" w:hAnsi="Arial" w:cs="Arial"/>
                <w:b/>
                <w:bCs/>
                <w:sz w:val="24"/>
                <w:szCs w:val="24"/>
                <w:lang w:val="es-MX" w:eastAsia="en-US"/>
              </w:rPr>
              <w:t>7</w:t>
            </w:r>
            <w:r w:rsidRPr="0012529B">
              <w:rPr>
                <w:rFonts w:ascii="Arial" w:hAnsi="Arial" w:cs="Arial"/>
                <w:b/>
                <w:bCs/>
                <w:sz w:val="24"/>
                <w:szCs w:val="24"/>
                <w:lang w:val="es-MX" w:eastAsia="en-US"/>
              </w:rPr>
              <w:t xml:space="preserve">. </w:t>
            </w:r>
            <w:r w:rsidRPr="00EB79D3">
              <w:rPr>
                <w:rFonts w:ascii="Arial" w:hAnsi="Arial" w:cs="Arial"/>
                <w:sz w:val="24"/>
                <w:szCs w:val="24"/>
                <w:lang w:val="es-MX" w:eastAsia="en-US"/>
              </w:rPr>
              <w:t>Personal</w:t>
            </w:r>
          </w:p>
          <w:p w14:paraId="315FDB76" w14:textId="77777777" w:rsidR="00AD4F61" w:rsidRDefault="00AD4F61" w:rsidP="00AD4F61">
            <w:pPr>
              <w:rPr>
                <w:rFonts w:ascii="Arial" w:hAnsi="Arial" w:cs="Arial"/>
                <w:sz w:val="24"/>
                <w:szCs w:val="24"/>
                <w:lang w:val="es-MX" w:eastAsia="en-US"/>
              </w:rPr>
            </w:pPr>
            <w:r w:rsidRPr="0012529B">
              <w:rPr>
                <w:rFonts w:ascii="Arial" w:hAnsi="Arial" w:cs="Arial"/>
                <w:b/>
                <w:sz w:val="24"/>
                <w:szCs w:val="24"/>
                <w:lang w:val="es-MX" w:eastAsia="en-US"/>
              </w:rPr>
              <w:t>Artículo 1</w:t>
            </w:r>
            <w:r w:rsidRPr="00E87F56">
              <w:rPr>
                <w:rFonts w:ascii="Arial" w:hAnsi="Arial" w:cs="Arial"/>
                <w:b/>
                <w:sz w:val="24"/>
                <w:szCs w:val="24"/>
                <w:lang w:val="es-MX" w:eastAsia="en-US"/>
              </w:rPr>
              <w:t>8</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Sistema profesional de carrera</w:t>
            </w:r>
          </w:p>
          <w:p w14:paraId="4572F9CF" w14:textId="77777777" w:rsidR="00965EC4" w:rsidRDefault="00965EC4" w:rsidP="00AD4F61">
            <w:pPr>
              <w:rPr>
                <w:rFonts w:ascii="Arial" w:hAnsi="Arial" w:cs="Arial"/>
                <w:b/>
                <w:bCs/>
                <w:sz w:val="24"/>
                <w:szCs w:val="24"/>
                <w:lang w:val="es-MX" w:eastAsia="en-US"/>
              </w:rPr>
            </w:pPr>
          </w:p>
        </w:tc>
      </w:tr>
      <w:tr w:rsidR="00AD4F61" w14:paraId="00F52CC2" w14:textId="77777777" w:rsidTr="00AD4F61">
        <w:trPr>
          <w:tblCellSpacing w:w="20" w:type="dxa"/>
        </w:trPr>
        <w:tc>
          <w:tcPr>
            <w:tcW w:w="8602" w:type="dxa"/>
          </w:tcPr>
          <w:p w14:paraId="2EFEC09D"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t>CAPÍTULO III</w:t>
            </w:r>
            <w:r w:rsidRPr="0012529B">
              <w:rPr>
                <w:rFonts w:ascii="Arial" w:hAnsi="Arial" w:cs="Arial"/>
                <w:b/>
                <w:sz w:val="24"/>
                <w:szCs w:val="24"/>
                <w:lang w:val="es-MX" w:eastAsia="en-US"/>
              </w:rPr>
              <w:br/>
              <w:t>Magistrados del tribunal</w:t>
            </w:r>
          </w:p>
          <w:p w14:paraId="7E30193A" w14:textId="77777777" w:rsidR="00AD4F61" w:rsidRPr="0012529B" w:rsidRDefault="00AD4F61" w:rsidP="00AD4F61">
            <w:pPr>
              <w:jc w:val="center"/>
              <w:rPr>
                <w:rFonts w:ascii="Arial" w:hAnsi="Arial" w:cs="Arial"/>
                <w:b/>
                <w:sz w:val="24"/>
                <w:szCs w:val="24"/>
                <w:lang w:val="es-MX" w:eastAsia="en-US"/>
              </w:rPr>
            </w:pPr>
          </w:p>
          <w:p w14:paraId="1644D03E"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19</w:t>
            </w:r>
            <w:r w:rsidRPr="00E87F56">
              <w:rPr>
                <w:rFonts w:ascii="Arial" w:hAnsi="Arial" w:cs="Arial"/>
                <w:b/>
                <w:sz w:val="24"/>
                <w:szCs w:val="24"/>
                <w:lang w:val="es-MX" w:eastAsia="en-US"/>
              </w:rPr>
              <w:t>.</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Designación</w:t>
            </w:r>
          </w:p>
          <w:p w14:paraId="68F58BE6" w14:textId="77777777" w:rsidR="00AD4F61" w:rsidRDefault="00AD4F61" w:rsidP="00AD4F61">
            <w:pPr>
              <w:jc w:val="both"/>
              <w:rPr>
                <w:rFonts w:ascii="Arial" w:hAnsi="Arial" w:cs="Arial"/>
                <w:bCs/>
                <w:sz w:val="24"/>
                <w:szCs w:val="24"/>
                <w:lang w:val="es-MX" w:eastAsia="en-US"/>
              </w:rPr>
            </w:pPr>
            <w:r>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20.</w:t>
            </w:r>
            <w:r w:rsidRPr="0012529B">
              <w:rPr>
                <w:rFonts w:ascii="Arial" w:hAnsi="Arial" w:cs="Arial"/>
                <w:b/>
                <w:bCs/>
                <w:sz w:val="24"/>
                <w:szCs w:val="24"/>
                <w:lang w:val="es-MX" w:eastAsia="en-US"/>
              </w:rPr>
              <w:t xml:space="preserve"> </w:t>
            </w:r>
            <w:r w:rsidR="00D142DA">
              <w:rPr>
                <w:rFonts w:ascii="Arial" w:hAnsi="Arial" w:cs="Arial"/>
                <w:bCs/>
                <w:sz w:val="24"/>
                <w:szCs w:val="24"/>
                <w:lang w:val="es-MX" w:eastAsia="en-US"/>
              </w:rPr>
              <w:t>Atribuciones de la</w:t>
            </w:r>
            <w:r w:rsidRPr="00EB79D3">
              <w:rPr>
                <w:rFonts w:ascii="Arial" w:hAnsi="Arial" w:cs="Arial"/>
                <w:bCs/>
                <w:sz w:val="24"/>
                <w:szCs w:val="24"/>
                <w:lang w:val="es-MX" w:eastAsia="en-US"/>
              </w:rPr>
              <w:t xml:space="preserve">s </w:t>
            </w:r>
            <w:r w:rsidR="00D142DA">
              <w:rPr>
                <w:rFonts w:ascii="Arial" w:hAnsi="Arial" w:cs="Arial"/>
                <w:bCs/>
                <w:sz w:val="24"/>
                <w:szCs w:val="24"/>
                <w:lang w:val="es-MX" w:eastAsia="en-US"/>
              </w:rPr>
              <w:t>personas magistrada</w:t>
            </w:r>
            <w:r w:rsidRPr="00EB79D3">
              <w:rPr>
                <w:rFonts w:ascii="Arial" w:hAnsi="Arial" w:cs="Arial"/>
                <w:bCs/>
                <w:sz w:val="24"/>
                <w:szCs w:val="24"/>
                <w:lang w:val="es-MX" w:eastAsia="en-US"/>
              </w:rPr>
              <w:t>s</w:t>
            </w:r>
          </w:p>
          <w:p w14:paraId="6AC375EF"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21.</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R</w:t>
            </w:r>
            <w:r w:rsidRPr="00EB79D3">
              <w:rPr>
                <w:rFonts w:ascii="Arial" w:hAnsi="Arial" w:cs="Arial"/>
                <w:sz w:val="24"/>
                <w:szCs w:val="24"/>
                <w:lang w:val="es-MX" w:eastAsia="en-US"/>
              </w:rPr>
              <w:t>equisitos para ser magistrado</w:t>
            </w:r>
          </w:p>
          <w:p w14:paraId="67903BEC"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2</w:t>
            </w:r>
            <w:r w:rsidRPr="0012529B">
              <w:rPr>
                <w:rFonts w:ascii="Arial" w:hAnsi="Arial" w:cs="Arial"/>
                <w:b/>
                <w:bCs/>
                <w:sz w:val="24"/>
                <w:szCs w:val="24"/>
                <w:lang w:val="es-MX" w:eastAsia="en-US"/>
              </w:rPr>
              <w:t>.</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Impedimentos de desempeñar otras funciones</w:t>
            </w:r>
          </w:p>
          <w:p w14:paraId="2357AE5E"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3</w:t>
            </w:r>
            <w:r w:rsidRPr="0012529B">
              <w:rPr>
                <w:rFonts w:ascii="Arial" w:hAnsi="Arial" w:cs="Arial"/>
                <w:b/>
                <w:bCs/>
                <w:sz w:val="24"/>
                <w:szCs w:val="24"/>
                <w:lang w:val="es-MX" w:eastAsia="en-US"/>
              </w:rPr>
              <w:t xml:space="preserve">. </w:t>
            </w:r>
            <w:r w:rsidRPr="00EB79D3">
              <w:rPr>
                <w:rFonts w:ascii="Arial" w:hAnsi="Arial" w:cs="Arial"/>
                <w:sz w:val="24"/>
                <w:szCs w:val="24"/>
                <w:lang w:val="es-MX" w:eastAsia="en-US"/>
              </w:rPr>
              <w:t>Remoción</w:t>
            </w:r>
          </w:p>
          <w:p w14:paraId="75C9199F"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4</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C</w:t>
            </w:r>
            <w:r w:rsidRPr="00EB79D3">
              <w:rPr>
                <w:rFonts w:ascii="Arial" w:hAnsi="Arial" w:cs="Arial"/>
                <w:sz w:val="24"/>
                <w:szCs w:val="24"/>
                <w:lang w:val="es-MX" w:eastAsia="en-US"/>
              </w:rPr>
              <w:t>ausas de retiro forzoso</w:t>
            </w:r>
          </w:p>
          <w:p w14:paraId="3EE8E1EC"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5</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Renuncia</w:t>
            </w:r>
          </w:p>
          <w:p w14:paraId="072FE9A3"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6</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Renovación</w:t>
            </w:r>
          </w:p>
          <w:p w14:paraId="5422CFF4"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7</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Impedimentos</w:t>
            </w:r>
          </w:p>
          <w:p w14:paraId="5690B741"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Pr="00E87F56">
              <w:rPr>
                <w:rFonts w:ascii="Arial" w:eastAsia="Calibri" w:hAnsi="Arial" w:cs="Arial"/>
                <w:b/>
                <w:sz w:val="24"/>
                <w:szCs w:val="24"/>
                <w:lang w:val="es-MX" w:eastAsia="en-US"/>
              </w:rPr>
              <w:t>28.</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Excusa y recusación</w:t>
            </w:r>
          </w:p>
          <w:p w14:paraId="08D31CDF" w14:textId="77777777" w:rsidR="00AD4F61" w:rsidRPr="00A447BC" w:rsidRDefault="00AD4F61" w:rsidP="00AD4F61">
            <w:pPr>
              <w:jc w:val="both"/>
              <w:rPr>
                <w:rFonts w:ascii="Arial" w:hAnsi="Arial" w:cs="Arial"/>
                <w:b/>
                <w:bCs/>
                <w:sz w:val="24"/>
                <w:szCs w:val="24"/>
                <w:lang w:val="es-MX" w:eastAsia="en-US"/>
              </w:rPr>
            </w:pPr>
            <w:r w:rsidRPr="00A447BC">
              <w:rPr>
                <w:rFonts w:ascii="Arial" w:hAnsi="Arial" w:cs="Arial"/>
                <w:b/>
                <w:bCs/>
                <w:sz w:val="24"/>
                <w:szCs w:val="24"/>
                <w:lang w:val="es-MX" w:eastAsia="en-US"/>
              </w:rPr>
              <w:t>Artículo 2</w:t>
            </w:r>
            <w:r w:rsidRPr="00E87F56">
              <w:rPr>
                <w:rFonts w:ascii="Arial" w:hAnsi="Arial" w:cs="Arial"/>
                <w:b/>
                <w:bCs/>
                <w:sz w:val="24"/>
                <w:szCs w:val="24"/>
                <w:lang w:val="es-MX" w:eastAsia="en-US"/>
              </w:rPr>
              <w:t>9</w:t>
            </w:r>
            <w:r w:rsidRPr="00A447BC">
              <w:rPr>
                <w:rFonts w:ascii="Arial" w:hAnsi="Arial" w:cs="Arial"/>
                <w:b/>
                <w:bCs/>
                <w:sz w:val="24"/>
                <w:szCs w:val="24"/>
                <w:lang w:val="es-MX" w:eastAsia="en-US"/>
              </w:rPr>
              <w:t xml:space="preserve">. </w:t>
            </w:r>
            <w:r w:rsidRPr="00EB79D3">
              <w:rPr>
                <w:rFonts w:ascii="Arial" w:hAnsi="Arial" w:cs="Arial"/>
                <w:bCs/>
                <w:sz w:val="24"/>
                <w:szCs w:val="24"/>
                <w:lang w:val="es-MX" w:eastAsia="en-US"/>
              </w:rPr>
              <w:t>Ausencia temporal o suplencia en Pleno</w:t>
            </w:r>
          </w:p>
          <w:p w14:paraId="26074BD7" w14:textId="77777777" w:rsidR="00AD4F61" w:rsidRPr="0012529B" w:rsidRDefault="00AD4F61" w:rsidP="00965EC4">
            <w:pPr>
              <w:jc w:val="both"/>
              <w:rPr>
                <w:rFonts w:ascii="Arial" w:hAnsi="Arial" w:cs="Arial"/>
                <w:b/>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30</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Falta absoluta</w:t>
            </w:r>
          </w:p>
        </w:tc>
      </w:tr>
      <w:tr w:rsidR="00AD4F61" w14:paraId="479098D9" w14:textId="77777777" w:rsidTr="00AD4F61">
        <w:trPr>
          <w:tblCellSpacing w:w="20" w:type="dxa"/>
        </w:trPr>
        <w:tc>
          <w:tcPr>
            <w:tcW w:w="8602" w:type="dxa"/>
          </w:tcPr>
          <w:p w14:paraId="58C2C40D"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lastRenderedPageBreak/>
              <w:t>CAPÍTULO IV</w:t>
            </w:r>
            <w:r w:rsidRPr="0012529B">
              <w:rPr>
                <w:rFonts w:ascii="Arial" w:hAnsi="Arial" w:cs="Arial"/>
                <w:b/>
                <w:sz w:val="24"/>
                <w:szCs w:val="24"/>
                <w:lang w:val="es-MX" w:eastAsia="en-US"/>
              </w:rPr>
              <w:br/>
              <w:t>Presidente del tribunal</w:t>
            </w:r>
          </w:p>
          <w:p w14:paraId="42E7FBB1" w14:textId="77777777" w:rsidR="00AD4F61" w:rsidRPr="0012529B" w:rsidRDefault="00AD4F61" w:rsidP="00AD4F61">
            <w:pPr>
              <w:jc w:val="center"/>
              <w:rPr>
                <w:rFonts w:ascii="Arial" w:hAnsi="Arial" w:cs="Arial"/>
                <w:b/>
                <w:sz w:val="24"/>
                <w:szCs w:val="24"/>
                <w:lang w:val="es-MX" w:eastAsia="en-US"/>
              </w:rPr>
            </w:pPr>
          </w:p>
          <w:p w14:paraId="58AF99DA" w14:textId="77777777" w:rsidR="00AD4F61" w:rsidRDefault="00AD4F61" w:rsidP="00AD4F61">
            <w:pPr>
              <w:jc w:val="both"/>
              <w:rPr>
                <w:rFonts w:ascii="Arial" w:hAnsi="Arial" w:cs="Arial"/>
                <w:sz w:val="24"/>
                <w:szCs w:val="24"/>
                <w:lang w:val="es-MX" w:eastAsia="en-US"/>
              </w:rPr>
            </w:pPr>
            <w:r w:rsidRPr="0012529B">
              <w:rPr>
                <w:rFonts w:ascii="Arial" w:hAnsi="Arial" w:cs="Arial"/>
                <w:b/>
                <w:sz w:val="24"/>
                <w:szCs w:val="24"/>
                <w:lang w:val="es-MX" w:eastAsia="en-US"/>
              </w:rPr>
              <w:t>Artículo 3</w:t>
            </w:r>
            <w:r w:rsidRPr="00E87F56">
              <w:rPr>
                <w:rFonts w:ascii="Arial" w:hAnsi="Arial" w:cs="Arial"/>
                <w:b/>
                <w:sz w:val="24"/>
                <w:szCs w:val="24"/>
                <w:lang w:val="es-MX" w:eastAsia="en-US"/>
              </w:rPr>
              <w:t>1</w:t>
            </w:r>
            <w:r w:rsidRPr="0012529B">
              <w:rPr>
                <w:rFonts w:ascii="Arial" w:hAnsi="Arial" w:cs="Arial"/>
                <w:b/>
                <w:sz w:val="24"/>
                <w:szCs w:val="24"/>
                <w:lang w:val="es-MX" w:eastAsia="en-US"/>
              </w:rPr>
              <w:t xml:space="preserve">. </w:t>
            </w:r>
            <w:r w:rsidR="00A62300" w:rsidRPr="00A62300">
              <w:rPr>
                <w:rFonts w:ascii="Arial" w:hAnsi="Arial" w:cs="Arial"/>
                <w:sz w:val="24"/>
                <w:szCs w:val="24"/>
                <w:lang w:val="es-MX" w:eastAsia="en-US"/>
              </w:rPr>
              <w:t>Persona presidenta</w:t>
            </w:r>
            <w:r w:rsidRPr="00EB79D3">
              <w:rPr>
                <w:rFonts w:ascii="Arial" w:hAnsi="Arial" w:cs="Arial"/>
                <w:sz w:val="24"/>
                <w:szCs w:val="24"/>
                <w:lang w:val="es-MX" w:eastAsia="en-US"/>
              </w:rPr>
              <w:t xml:space="preserve"> del tribunal</w:t>
            </w:r>
          </w:p>
          <w:p w14:paraId="2D8AAA81" w14:textId="77777777" w:rsidR="00AD4F61" w:rsidRDefault="00AD4F61" w:rsidP="00AD4F61">
            <w:pPr>
              <w:jc w:val="both"/>
              <w:rPr>
                <w:rFonts w:ascii="Arial" w:hAnsi="Arial" w:cs="Arial"/>
                <w:sz w:val="24"/>
                <w:szCs w:val="24"/>
                <w:lang w:val="es-MX" w:eastAsia="en-US"/>
              </w:rPr>
            </w:pPr>
            <w:r w:rsidRPr="0012529B">
              <w:rPr>
                <w:rFonts w:ascii="Arial" w:hAnsi="Arial" w:cs="Arial"/>
                <w:b/>
                <w:bCs/>
                <w:sz w:val="24"/>
                <w:szCs w:val="24"/>
                <w:lang w:val="es-MX" w:eastAsia="en-US"/>
              </w:rPr>
              <w:t>Artículo 3</w:t>
            </w:r>
            <w:r w:rsidRPr="00E87F56">
              <w:rPr>
                <w:rFonts w:ascii="Arial" w:hAnsi="Arial" w:cs="Arial"/>
                <w:b/>
                <w:bCs/>
                <w:sz w:val="24"/>
                <w:szCs w:val="24"/>
                <w:lang w:val="es-MX" w:eastAsia="en-US"/>
              </w:rPr>
              <w:t>2</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A</w:t>
            </w:r>
            <w:r w:rsidRPr="00EB79D3">
              <w:rPr>
                <w:rFonts w:ascii="Arial" w:hAnsi="Arial" w:cs="Arial"/>
                <w:sz w:val="24"/>
                <w:szCs w:val="24"/>
                <w:lang w:val="es-MX" w:eastAsia="en-US"/>
              </w:rPr>
              <w:t>tribuciones de</w:t>
            </w:r>
            <w:r w:rsidR="00CA4205">
              <w:rPr>
                <w:rFonts w:ascii="Arial" w:hAnsi="Arial" w:cs="Arial"/>
                <w:sz w:val="24"/>
                <w:szCs w:val="24"/>
                <w:lang w:val="es-MX" w:eastAsia="en-US"/>
              </w:rPr>
              <w:t xml:space="preserve"> </w:t>
            </w:r>
            <w:r w:rsidRPr="00EB79D3">
              <w:rPr>
                <w:rFonts w:ascii="Arial" w:hAnsi="Arial" w:cs="Arial"/>
                <w:sz w:val="24"/>
                <w:szCs w:val="24"/>
                <w:lang w:val="es-MX" w:eastAsia="en-US"/>
              </w:rPr>
              <w:t>l</w:t>
            </w:r>
            <w:r w:rsidR="00CA4205">
              <w:rPr>
                <w:rFonts w:ascii="Arial" w:hAnsi="Arial" w:cs="Arial"/>
                <w:sz w:val="24"/>
                <w:szCs w:val="24"/>
                <w:lang w:val="es-MX" w:eastAsia="en-US"/>
              </w:rPr>
              <w:t xml:space="preserve">a persona presidenta </w:t>
            </w:r>
            <w:r w:rsidRPr="00EB79D3">
              <w:rPr>
                <w:rFonts w:ascii="Arial" w:hAnsi="Arial" w:cs="Arial"/>
                <w:sz w:val="24"/>
                <w:szCs w:val="24"/>
                <w:lang w:val="es-MX" w:eastAsia="en-US"/>
              </w:rPr>
              <w:t>del tribunal</w:t>
            </w:r>
          </w:p>
          <w:p w14:paraId="3497F4DB" w14:textId="77777777" w:rsidR="00AD4F61" w:rsidRPr="0012529B" w:rsidRDefault="00AD4F61" w:rsidP="00AD4F61">
            <w:pPr>
              <w:jc w:val="both"/>
              <w:rPr>
                <w:rFonts w:ascii="Arial" w:hAnsi="Arial" w:cs="Arial"/>
                <w:bCs/>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33.</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Suplencias</w:t>
            </w:r>
          </w:p>
          <w:p w14:paraId="449948F4" w14:textId="77777777" w:rsidR="00AD4F61" w:rsidRPr="0012529B" w:rsidRDefault="00AD4F61" w:rsidP="00AD4F61">
            <w:pPr>
              <w:jc w:val="center"/>
              <w:rPr>
                <w:rFonts w:ascii="Arial" w:hAnsi="Arial" w:cs="Arial"/>
                <w:b/>
                <w:sz w:val="24"/>
                <w:szCs w:val="24"/>
                <w:lang w:val="es-MX" w:eastAsia="en-US"/>
              </w:rPr>
            </w:pPr>
          </w:p>
        </w:tc>
      </w:tr>
      <w:tr w:rsidR="00AD4F61" w14:paraId="1E541BED" w14:textId="77777777" w:rsidTr="00AD4F61">
        <w:trPr>
          <w:tblCellSpacing w:w="20" w:type="dxa"/>
        </w:trPr>
        <w:tc>
          <w:tcPr>
            <w:tcW w:w="8602" w:type="dxa"/>
          </w:tcPr>
          <w:p w14:paraId="11449F5E" w14:textId="77777777" w:rsidR="00AD4F61" w:rsidRDefault="00AD4F61" w:rsidP="00AD4F61">
            <w:pPr>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 V</w:t>
            </w:r>
            <w:r w:rsidRPr="0012529B">
              <w:rPr>
                <w:rFonts w:ascii="Arial" w:eastAsia="Arial Unicode MS" w:hAnsi="Arial" w:cs="Arial"/>
                <w:b/>
                <w:sz w:val="24"/>
                <w:szCs w:val="24"/>
                <w:lang w:val="es-ES_tradnl" w:eastAsia="en-US"/>
              </w:rPr>
              <w:br/>
              <w:t>Secretario de acuerdos</w:t>
            </w:r>
          </w:p>
          <w:p w14:paraId="10A28728" w14:textId="77777777" w:rsidR="00FD49A2" w:rsidRPr="0012529B" w:rsidRDefault="00FD49A2" w:rsidP="00AD4F61">
            <w:pPr>
              <w:jc w:val="center"/>
              <w:outlineLvl w:val="2"/>
              <w:rPr>
                <w:rFonts w:ascii="Arial" w:eastAsia="Arial Unicode MS" w:hAnsi="Arial" w:cs="Arial"/>
                <w:b/>
                <w:sz w:val="24"/>
                <w:szCs w:val="24"/>
                <w:lang w:val="es-ES_tradnl" w:eastAsia="en-US"/>
              </w:rPr>
            </w:pPr>
          </w:p>
          <w:p w14:paraId="4627D13D" w14:textId="77777777" w:rsidR="00AD4F61" w:rsidRPr="0012529B" w:rsidRDefault="00AD4F61" w:rsidP="00AD4F61">
            <w:pP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Pr="00E87F56">
              <w:rPr>
                <w:rFonts w:ascii="Arial" w:eastAsia="Arial Unicode MS" w:hAnsi="Arial" w:cs="Arial"/>
                <w:b/>
                <w:sz w:val="24"/>
                <w:szCs w:val="24"/>
                <w:lang w:val="es-ES_tradnl" w:eastAsia="en-US"/>
              </w:rPr>
              <w:t>4</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Atribuciones del secretario de acuerdos</w:t>
            </w:r>
          </w:p>
          <w:p w14:paraId="0092E47C" w14:textId="77777777" w:rsidR="00AD4F61" w:rsidRPr="0012529B" w:rsidRDefault="00AD4F61" w:rsidP="00AD4F61">
            <w:pPr>
              <w:jc w:val="center"/>
              <w:rPr>
                <w:rFonts w:ascii="Arial" w:hAnsi="Arial" w:cs="Arial"/>
                <w:b/>
                <w:sz w:val="24"/>
                <w:szCs w:val="24"/>
                <w:lang w:val="es-MX" w:eastAsia="en-US"/>
              </w:rPr>
            </w:pPr>
          </w:p>
        </w:tc>
      </w:tr>
      <w:tr w:rsidR="00AD4F61" w14:paraId="086B455D" w14:textId="77777777" w:rsidTr="00AD4F61">
        <w:trPr>
          <w:tblCellSpacing w:w="20" w:type="dxa"/>
        </w:trPr>
        <w:tc>
          <w:tcPr>
            <w:tcW w:w="8602" w:type="dxa"/>
          </w:tcPr>
          <w:p w14:paraId="1BC01364" w14:textId="77777777" w:rsidR="00AD4F61" w:rsidRPr="0012529B" w:rsidRDefault="00AD4F61" w:rsidP="00AD4F61">
            <w:pPr>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 VI</w:t>
            </w:r>
            <w:r w:rsidRPr="0012529B">
              <w:rPr>
                <w:rFonts w:ascii="Arial" w:eastAsia="Arial Unicode MS" w:hAnsi="Arial" w:cs="Arial"/>
                <w:b/>
                <w:sz w:val="24"/>
                <w:szCs w:val="24"/>
                <w:lang w:val="es-ES_tradnl" w:eastAsia="en-US"/>
              </w:rPr>
              <w:br/>
              <w:t>Actuarios</w:t>
            </w:r>
          </w:p>
          <w:p w14:paraId="32B49C76" w14:textId="77777777" w:rsidR="00AD4F61" w:rsidRPr="0012529B" w:rsidRDefault="00AD4F61" w:rsidP="00AD4F61">
            <w:pP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Pr="00E87F56">
              <w:rPr>
                <w:rFonts w:ascii="Arial" w:eastAsia="Arial Unicode MS" w:hAnsi="Arial" w:cs="Arial"/>
                <w:b/>
                <w:sz w:val="24"/>
                <w:szCs w:val="24"/>
                <w:lang w:val="es-ES_tradnl" w:eastAsia="en-US"/>
              </w:rPr>
              <w:t>5</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Atribuciones de los actuarios</w:t>
            </w:r>
          </w:p>
          <w:p w14:paraId="55E334BE" w14:textId="77777777" w:rsidR="00AD4F61" w:rsidRPr="0012529B" w:rsidRDefault="00AD4F61" w:rsidP="00AD4F61">
            <w:pPr>
              <w:jc w:val="center"/>
              <w:outlineLvl w:val="2"/>
              <w:rPr>
                <w:rFonts w:ascii="Arial" w:eastAsia="Arial Unicode MS" w:hAnsi="Arial" w:cs="Arial"/>
                <w:b/>
                <w:sz w:val="24"/>
                <w:szCs w:val="24"/>
                <w:lang w:val="es-ES_tradnl" w:eastAsia="en-US"/>
              </w:rPr>
            </w:pPr>
          </w:p>
        </w:tc>
      </w:tr>
      <w:tr w:rsidR="00AD4F61" w14:paraId="6947F620" w14:textId="77777777" w:rsidTr="00AD4F61">
        <w:trPr>
          <w:tblCellSpacing w:w="20" w:type="dxa"/>
        </w:trPr>
        <w:tc>
          <w:tcPr>
            <w:tcW w:w="8602" w:type="dxa"/>
          </w:tcPr>
          <w:p w14:paraId="1650C4F9" w14:textId="77777777" w:rsidR="00AD4F61" w:rsidRPr="0012529B" w:rsidRDefault="00AD4F61" w:rsidP="00AD4F61">
            <w:pPr>
              <w:tabs>
                <w:tab w:val="center" w:pos="4252"/>
                <w:tab w:val="left" w:pos="5740"/>
              </w:tabs>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 VII</w:t>
            </w:r>
            <w:r w:rsidRPr="0012529B">
              <w:rPr>
                <w:rFonts w:ascii="Arial" w:eastAsia="Arial Unicode MS" w:hAnsi="Arial" w:cs="Arial"/>
                <w:b/>
                <w:sz w:val="24"/>
                <w:szCs w:val="24"/>
                <w:lang w:val="es-ES_tradnl" w:eastAsia="en-US"/>
              </w:rPr>
              <w:br/>
              <w:t>Dirección de Administración</w:t>
            </w:r>
          </w:p>
          <w:p w14:paraId="33A1432C" w14:textId="77777777" w:rsidR="00AD4F61" w:rsidRDefault="00AD4F61" w:rsidP="00AD4F61">
            <w:pPr>
              <w:outlineLvl w:val="2"/>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Artículo 3</w:t>
            </w:r>
            <w:r w:rsidRPr="00E87F56">
              <w:rPr>
                <w:rFonts w:ascii="Arial" w:eastAsia="Arial Unicode MS" w:hAnsi="Arial" w:cs="Arial"/>
                <w:b/>
                <w:sz w:val="24"/>
                <w:szCs w:val="24"/>
                <w:lang w:val="es-ES_tradnl" w:eastAsia="en-US"/>
              </w:rPr>
              <w:t>6</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Atribuciones del director</w:t>
            </w:r>
          </w:p>
          <w:p w14:paraId="4C9ACA19" w14:textId="77777777" w:rsidR="00965EC4" w:rsidRPr="0012529B" w:rsidRDefault="00965EC4" w:rsidP="00AD4F61">
            <w:pPr>
              <w:outlineLvl w:val="2"/>
              <w:rPr>
                <w:rFonts w:ascii="Arial" w:eastAsia="Arial Unicode MS" w:hAnsi="Arial" w:cs="Arial"/>
                <w:b/>
                <w:sz w:val="24"/>
                <w:szCs w:val="24"/>
                <w:lang w:val="es-ES_tradnl" w:eastAsia="en-US"/>
              </w:rPr>
            </w:pPr>
          </w:p>
        </w:tc>
      </w:tr>
      <w:tr w:rsidR="00AD4F61" w14:paraId="5EFBD5E2" w14:textId="77777777" w:rsidTr="00AD4F61">
        <w:trPr>
          <w:tblCellSpacing w:w="20" w:type="dxa"/>
        </w:trPr>
        <w:tc>
          <w:tcPr>
            <w:tcW w:w="8602" w:type="dxa"/>
          </w:tcPr>
          <w:p w14:paraId="08BA09B0"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t>CAPÍTULO VIII</w:t>
            </w:r>
            <w:r w:rsidRPr="0012529B">
              <w:rPr>
                <w:rFonts w:ascii="Arial" w:hAnsi="Arial" w:cs="Arial"/>
                <w:b/>
                <w:sz w:val="24"/>
                <w:szCs w:val="24"/>
                <w:lang w:val="es-MX" w:eastAsia="en-US"/>
              </w:rPr>
              <w:br/>
              <w:t>Responsabilidades de los integrantes del tribunal</w:t>
            </w:r>
          </w:p>
          <w:p w14:paraId="6412532B" w14:textId="77777777" w:rsidR="00AD4F61" w:rsidRPr="0012529B" w:rsidRDefault="00AD4F61" w:rsidP="00AD4F61">
            <w:pPr>
              <w:jc w:val="center"/>
              <w:rPr>
                <w:rFonts w:ascii="Arial" w:hAnsi="Arial" w:cs="Arial"/>
                <w:b/>
                <w:sz w:val="24"/>
                <w:szCs w:val="24"/>
                <w:lang w:val="es-MX" w:eastAsia="en-US"/>
              </w:rPr>
            </w:pPr>
          </w:p>
          <w:p w14:paraId="2E0D753C" w14:textId="77777777" w:rsidR="00AD4F61" w:rsidRPr="0012529B" w:rsidRDefault="00AD4F61" w:rsidP="00AD4F61">
            <w:pPr>
              <w:jc w:val="both"/>
              <w:rPr>
                <w:rFonts w:ascii="Arial" w:hAnsi="Arial" w:cs="Arial"/>
                <w:b/>
                <w:sz w:val="24"/>
                <w:szCs w:val="24"/>
                <w:lang w:val="es-MX" w:eastAsia="en-US"/>
              </w:rPr>
            </w:pPr>
            <w:r w:rsidRPr="0012529B">
              <w:rPr>
                <w:rFonts w:ascii="Arial" w:eastAsia="Arial Unicode MS" w:hAnsi="Arial" w:cs="Arial"/>
                <w:b/>
                <w:sz w:val="24"/>
                <w:szCs w:val="24"/>
                <w:lang w:val="es-ES_tradnl" w:eastAsia="es-ES_tradnl"/>
              </w:rPr>
              <w:t>Artículo 3</w:t>
            </w:r>
            <w:r w:rsidRPr="00E87F56">
              <w:rPr>
                <w:rFonts w:ascii="Arial" w:eastAsia="Arial Unicode MS" w:hAnsi="Arial" w:cs="Arial"/>
                <w:b/>
                <w:sz w:val="24"/>
                <w:szCs w:val="24"/>
                <w:lang w:val="es-ES_tradnl" w:eastAsia="es-ES_tradnl"/>
              </w:rPr>
              <w:t>7</w:t>
            </w:r>
            <w:r w:rsidRPr="0012529B">
              <w:rPr>
                <w:rFonts w:ascii="Arial" w:eastAsia="Arial Unicode MS" w:hAnsi="Arial" w:cs="Arial"/>
                <w:b/>
                <w:sz w:val="24"/>
                <w:szCs w:val="24"/>
                <w:lang w:val="es-ES_tradnl" w:eastAsia="es-ES_tradnl"/>
              </w:rPr>
              <w:t xml:space="preserve">. </w:t>
            </w:r>
            <w:r w:rsidRPr="00EB79D3">
              <w:rPr>
                <w:rFonts w:ascii="Arial" w:eastAsia="Arial Unicode MS" w:hAnsi="Arial" w:cs="Arial"/>
                <w:sz w:val="24"/>
                <w:szCs w:val="24"/>
                <w:lang w:val="es-ES_tradnl" w:eastAsia="es-ES_tradnl"/>
              </w:rPr>
              <w:t>Régimen disciplinario</w:t>
            </w:r>
          </w:p>
          <w:p w14:paraId="555745C1" w14:textId="77777777" w:rsidR="00AD4F61" w:rsidRPr="0012529B" w:rsidRDefault="00AD4F61" w:rsidP="00AD4F61">
            <w:pPr>
              <w:jc w:val="both"/>
              <w:rPr>
                <w:rFonts w:ascii="Arial" w:eastAsia="Arial Unicode MS" w:hAnsi="Arial" w:cs="Arial"/>
                <w:sz w:val="24"/>
                <w:szCs w:val="24"/>
                <w:lang w:val="es-ES_tradnl" w:eastAsia="es-ES_tradnl"/>
              </w:rPr>
            </w:pPr>
            <w:r w:rsidRPr="0012529B">
              <w:rPr>
                <w:rFonts w:ascii="Arial" w:eastAsia="Arial Unicode MS" w:hAnsi="Arial" w:cs="Arial"/>
                <w:b/>
                <w:sz w:val="24"/>
                <w:szCs w:val="24"/>
                <w:lang w:val="es-ES_tradnl" w:eastAsia="es-ES_tradnl"/>
              </w:rPr>
              <w:t>Artículo 3</w:t>
            </w:r>
            <w:r w:rsidRPr="00E87F56">
              <w:rPr>
                <w:rFonts w:ascii="Arial" w:eastAsia="Arial Unicode MS" w:hAnsi="Arial" w:cs="Arial"/>
                <w:b/>
                <w:sz w:val="24"/>
                <w:szCs w:val="24"/>
                <w:lang w:val="es-ES_tradnl" w:eastAsia="es-ES_tradnl"/>
              </w:rPr>
              <w:t>8</w:t>
            </w:r>
            <w:r w:rsidRPr="0012529B">
              <w:rPr>
                <w:rFonts w:ascii="Arial" w:eastAsia="Arial Unicode MS" w:hAnsi="Arial" w:cs="Arial"/>
                <w:b/>
                <w:sz w:val="24"/>
                <w:szCs w:val="24"/>
                <w:lang w:val="es-ES_tradnl" w:eastAsia="es-ES_tradnl"/>
              </w:rPr>
              <w:t xml:space="preserve">. </w:t>
            </w:r>
            <w:r w:rsidRPr="00EB79D3">
              <w:rPr>
                <w:rFonts w:ascii="Arial" w:eastAsia="Arial Unicode MS" w:hAnsi="Arial" w:cs="Arial"/>
                <w:sz w:val="24"/>
                <w:szCs w:val="24"/>
                <w:lang w:val="es-ES_tradnl" w:eastAsia="es-ES_tradnl"/>
              </w:rPr>
              <w:t>Sujetos de responsabilidad</w:t>
            </w:r>
          </w:p>
          <w:p w14:paraId="101BD77B"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Artículo 3</w:t>
            </w:r>
            <w:r w:rsidRPr="00E87F56">
              <w:rPr>
                <w:rFonts w:ascii="Arial" w:eastAsia="Calibri" w:hAnsi="Arial" w:cs="Arial"/>
                <w:b/>
                <w:sz w:val="24"/>
                <w:szCs w:val="24"/>
                <w:lang w:val="es-MX" w:eastAsia="en-US"/>
              </w:rPr>
              <w:t>9</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Naturaleza</w:t>
            </w:r>
          </w:p>
          <w:p w14:paraId="17263F69"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Pr="00E87F56">
              <w:rPr>
                <w:rFonts w:ascii="Arial" w:eastAsia="Calibri" w:hAnsi="Arial" w:cs="Arial"/>
                <w:b/>
                <w:sz w:val="24"/>
                <w:szCs w:val="24"/>
                <w:lang w:val="es-MX" w:eastAsia="en-US"/>
              </w:rPr>
              <w:t>40</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Requisitos</w:t>
            </w:r>
          </w:p>
          <w:p w14:paraId="315B5BB0" w14:textId="77777777" w:rsidR="00AD4F61" w:rsidRPr="0012529B" w:rsidRDefault="00AD4F61" w:rsidP="00AD4F61">
            <w:pPr>
              <w:jc w:val="both"/>
              <w:rPr>
                <w:rFonts w:ascii="Arial" w:hAnsi="Arial" w:cs="Arial"/>
                <w:b/>
                <w:sz w:val="24"/>
                <w:szCs w:val="24"/>
                <w:lang w:val="es-MX" w:eastAsia="en-US"/>
              </w:rPr>
            </w:pPr>
            <w:r>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41</w:t>
            </w:r>
            <w:r w:rsidRPr="00E87F56">
              <w:rPr>
                <w:rFonts w:ascii="Arial" w:hAnsi="Arial" w:cs="Arial"/>
                <w:b/>
                <w:sz w:val="24"/>
                <w:szCs w:val="24"/>
                <w:lang w:val="es-MX" w:eastAsia="en-US"/>
              </w:rPr>
              <w:t>.</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Atribuciones del órgano de control interno</w:t>
            </w:r>
          </w:p>
          <w:p w14:paraId="18D93FCA"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E87F56">
              <w:rPr>
                <w:rFonts w:ascii="Arial" w:hAnsi="Arial" w:cs="Arial"/>
                <w:b/>
                <w:sz w:val="24"/>
                <w:szCs w:val="24"/>
                <w:lang w:val="es-MX" w:eastAsia="en-US"/>
              </w:rPr>
              <w:t>42.</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Nombramiento y duración</w:t>
            </w:r>
          </w:p>
          <w:p w14:paraId="6170DB7B"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Artículo 4</w:t>
            </w:r>
            <w:r w:rsidRPr="00E87F56">
              <w:rPr>
                <w:rFonts w:ascii="Arial" w:eastAsia="Calibri" w:hAnsi="Arial" w:cs="Arial"/>
                <w:b/>
                <w:sz w:val="24"/>
                <w:szCs w:val="24"/>
                <w:lang w:val="es-MX" w:eastAsia="en-US"/>
              </w:rPr>
              <w:t>3</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Régimen de responsabilidad</w:t>
            </w:r>
          </w:p>
          <w:p w14:paraId="41A0F93E"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Pr="00E87F56">
              <w:rPr>
                <w:rFonts w:ascii="Arial" w:eastAsia="Calibri" w:hAnsi="Arial" w:cs="Arial"/>
                <w:b/>
                <w:sz w:val="24"/>
                <w:szCs w:val="24"/>
                <w:lang w:val="es-MX" w:eastAsia="en-US"/>
              </w:rPr>
              <w:t>44.</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Normativa común</w:t>
            </w:r>
          </w:p>
          <w:p w14:paraId="57868727" w14:textId="77777777" w:rsidR="00AD4F61" w:rsidRPr="0012529B" w:rsidRDefault="00AD4F61" w:rsidP="00AD4F61">
            <w:pPr>
              <w:tabs>
                <w:tab w:val="center" w:pos="4252"/>
                <w:tab w:val="left" w:pos="5740"/>
              </w:tabs>
              <w:jc w:val="center"/>
              <w:outlineLvl w:val="2"/>
              <w:rPr>
                <w:rFonts w:ascii="Arial" w:eastAsia="Arial Unicode MS" w:hAnsi="Arial" w:cs="Arial"/>
                <w:b/>
                <w:sz w:val="24"/>
                <w:szCs w:val="24"/>
                <w:lang w:val="es-ES_tradnl" w:eastAsia="en-US"/>
              </w:rPr>
            </w:pPr>
          </w:p>
        </w:tc>
      </w:tr>
      <w:tr w:rsidR="00AD4F61" w14:paraId="05DF6690" w14:textId="77777777" w:rsidTr="00AD4F61">
        <w:trPr>
          <w:tblCellSpacing w:w="20" w:type="dxa"/>
        </w:trPr>
        <w:tc>
          <w:tcPr>
            <w:tcW w:w="8602" w:type="dxa"/>
          </w:tcPr>
          <w:p w14:paraId="7E491C75" w14:textId="77777777" w:rsidR="00AD4F61" w:rsidRDefault="00AD4F61" w:rsidP="00AD4F61">
            <w:pPr>
              <w:jc w:val="center"/>
              <w:rPr>
                <w:rFonts w:ascii="Arial" w:eastAsia="Calibri" w:hAnsi="Arial" w:cs="Arial"/>
                <w:b/>
                <w:sz w:val="24"/>
                <w:szCs w:val="24"/>
                <w:lang w:val="es-MX" w:eastAsia="en-US"/>
              </w:rPr>
            </w:pPr>
            <w:r w:rsidRPr="0012529B">
              <w:rPr>
                <w:rFonts w:ascii="Arial" w:eastAsia="Calibri" w:hAnsi="Arial" w:cs="Arial"/>
                <w:b/>
                <w:sz w:val="24"/>
                <w:szCs w:val="24"/>
                <w:lang w:val="es-MX" w:eastAsia="en-US"/>
              </w:rPr>
              <w:t>CAPÍTULO IX</w:t>
            </w:r>
            <w:r w:rsidRPr="0012529B">
              <w:rPr>
                <w:rFonts w:ascii="Arial" w:eastAsia="Calibri" w:hAnsi="Arial" w:cs="Arial"/>
                <w:b/>
                <w:sz w:val="24"/>
                <w:szCs w:val="24"/>
                <w:lang w:val="es-MX" w:eastAsia="en-US"/>
              </w:rPr>
              <w:br/>
              <w:t>Personal del tribunal</w:t>
            </w:r>
          </w:p>
          <w:p w14:paraId="55D5C125" w14:textId="77777777" w:rsidR="00AD4F61" w:rsidRPr="0012529B" w:rsidRDefault="00AD4F61" w:rsidP="00AD4F61">
            <w:pPr>
              <w:jc w:val="center"/>
              <w:rPr>
                <w:rFonts w:ascii="Arial" w:eastAsia="Calibri" w:hAnsi="Arial" w:cs="Arial"/>
                <w:b/>
                <w:sz w:val="24"/>
                <w:szCs w:val="24"/>
                <w:lang w:val="es-MX" w:eastAsia="en-US"/>
              </w:rPr>
            </w:pPr>
          </w:p>
          <w:p w14:paraId="045F8009" w14:textId="77777777" w:rsidR="00AD4F61" w:rsidRPr="0012529B" w:rsidRDefault="00AD4F61" w:rsidP="00AD4F61">
            <w:pPr>
              <w:jc w:val="both"/>
              <w:rPr>
                <w:rFonts w:ascii="Arial" w:hAnsi="Arial" w:cs="Arial"/>
                <w:sz w:val="24"/>
                <w:szCs w:val="24"/>
                <w:lang w:val="es-MX" w:eastAsia="en-US"/>
              </w:rPr>
            </w:pPr>
            <w:r w:rsidRPr="0012529B">
              <w:rPr>
                <w:rFonts w:ascii="Arial" w:eastAsia="Arial Unicode MS" w:hAnsi="Arial" w:cs="Arial"/>
                <w:b/>
                <w:sz w:val="24"/>
                <w:szCs w:val="24"/>
                <w:lang w:val="es-ES_tradnl" w:eastAsia="en-US"/>
              </w:rPr>
              <w:t>Artículo 4</w:t>
            </w:r>
            <w:r w:rsidRPr="00E87F56">
              <w:rPr>
                <w:rFonts w:ascii="Arial" w:eastAsia="Arial Unicode MS" w:hAnsi="Arial" w:cs="Arial"/>
                <w:b/>
                <w:sz w:val="24"/>
                <w:szCs w:val="24"/>
                <w:lang w:val="es-ES_tradnl" w:eastAsia="en-US"/>
              </w:rPr>
              <w:t>5</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Compromiso de ley</w:t>
            </w:r>
          </w:p>
          <w:p w14:paraId="5EBF99B5" w14:textId="77777777" w:rsidR="00AD4F61" w:rsidRPr="0012529B" w:rsidRDefault="00AD4F61" w:rsidP="00AD4F61">
            <w:pPr>
              <w:autoSpaceDE w:val="0"/>
              <w:autoSpaceDN w:val="0"/>
              <w:adjustRightInd w:val="0"/>
              <w:jc w:val="both"/>
              <w:rPr>
                <w:rFonts w:ascii="Arial" w:eastAsia="Arial Unicode MS" w:hAnsi="Arial" w:cs="Arial"/>
                <w:sz w:val="24"/>
                <w:szCs w:val="24"/>
                <w:lang w:val="es-ES_tradnl" w:eastAsia="en-US"/>
              </w:rPr>
            </w:pPr>
            <w:r w:rsidRPr="0012529B">
              <w:rPr>
                <w:rFonts w:ascii="Arial" w:eastAsia="Arial Unicode MS" w:hAnsi="Arial" w:cs="Arial"/>
                <w:b/>
                <w:bCs/>
                <w:sz w:val="24"/>
                <w:szCs w:val="24"/>
                <w:lang w:val="es-ES_tradnl" w:eastAsia="en-US"/>
              </w:rPr>
              <w:t>Artículo 4</w:t>
            </w:r>
            <w:r w:rsidRPr="00E87F56">
              <w:rPr>
                <w:rFonts w:ascii="Arial" w:eastAsia="Arial Unicode MS" w:hAnsi="Arial" w:cs="Arial"/>
                <w:b/>
                <w:bCs/>
                <w:sz w:val="24"/>
                <w:szCs w:val="24"/>
                <w:lang w:val="es-ES_tradnl" w:eastAsia="en-US"/>
              </w:rPr>
              <w:t>6</w:t>
            </w:r>
            <w:r w:rsidRPr="0012529B">
              <w:rPr>
                <w:rFonts w:ascii="Arial" w:eastAsia="Arial Unicode MS" w:hAnsi="Arial" w:cs="Arial"/>
                <w:b/>
                <w:bCs/>
                <w:sz w:val="24"/>
                <w:szCs w:val="24"/>
                <w:lang w:val="es-ES_tradnl" w:eastAsia="en-US"/>
              </w:rPr>
              <w:t xml:space="preserve">. </w:t>
            </w:r>
            <w:r w:rsidRPr="00EB79D3">
              <w:rPr>
                <w:rFonts w:ascii="Arial" w:eastAsia="Arial Unicode MS" w:hAnsi="Arial" w:cs="Arial"/>
                <w:bCs/>
                <w:sz w:val="24"/>
                <w:szCs w:val="24"/>
                <w:lang w:val="es-ES_tradnl" w:eastAsia="en-US"/>
              </w:rPr>
              <w:t>Carácter de los cargos</w:t>
            </w:r>
          </w:p>
          <w:p w14:paraId="777896AF" w14:textId="77777777" w:rsidR="00AD4F61" w:rsidRPr="0012529B" w:rsidRDefault="00AD4F61" w:rsidP="00AD4F61">
            <w:pP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4</w:t>
            </w:r>
            <w:r w:rsidRPr="00E87F56">
              <w:rPr>
                <w:rFonts w:ascii="Arial" w:eastAsia="Arial Unicode MS" w:hAnsi="Arial" w:cs="Arial"/>
                <w:b/>
                <w:sz w:val="24"/>
                <w:szCs w:val="24"/>
                <w:lang w:val="es-ES_tradnl" w:eastAsia="en-US"/>
              </w:rPr>
              <w:t>7</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Fe pública</w:t>
            </w:r>
          </w:p>
          <w:p w14:paraId="6839A0EC" w14:textId="77777777" w:rsidR="00AD4F61" w:rsidRPr="0012529B" w:rsidRDefault="00AD4F61" w:rsidP="00AD4F61">
            <w:pPr>
              <w:jc w:val="center"/>
              <w:rPr>
                <w:rFonts w:ascii="Arial" w:hAnsi="Arial" w:cs="Arial"/>
                <w:b/>
                <w:sz w:val="24"/>
                <w:szCs w:val="24"/>
                <w:lang w:val="es-MX" w:eastAsia="en-US"/>
              </w:rPr>
            </w:pPr>
          </w:p>
        </w:tc>
      </w:tr>
      <w:tr w:rsidR="00AD4F61" w14:paraId="015F24A5" w14:textId="77777777" w:rsidTr="00AD4F61">
        <w:trPr>
          <w:tblCellSpacing w:w="20" w:type="dxa"/>
        </w:trPr>
        <w:tc>
          <w:tcPr>
            <w:tcW w:w="8602" w:type="dxa"/>
          </w:tcPr>
          <w:p w14:paraId="666E5A35"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t>CAPÍTULO X</w:t>
            </w:r>
            <w:r w:rsidRPr="0012529B">
              <w:rPr>
                <w:rFonts w:ascii="Arial" w:hAnsi="Arial" w:cs="Arial"/>
                <w:b/>
                <w:sz w:val="24"/>
                <w:szCs w:val="24"/>
                <w:lang w:val="es-MX" w:eastAsia="en-US"/>
              </w:rPr>
              <w:br/>
              <w:t>Atención al público</w:t>
            </w:r>
          </w:p>
          <w:p w14:paraId="3287906D" w14:textId="77777777" w:rsidR="00AD4F61" w:rsidRPr="0012529B" w:rsidRDefault="00AD4F61" w:rsidP="00AD4F61">
            <w:pPr>
              <w:jc w:val="center"/>
              <w:rPr>
                <w:rFonts w:ascii="Arial" w:hAnsi="Arial" w:cs="Arial"/>
                <w:b/>
                <w:sz w:val="24"/>
                <w:szCs w:val="24"/>
                <w:lang w:val="es-MX" w:eastAsia="en-US"/>
              </w:rPr>
            </w:pPr>
          </w:p>
          <w:p w14:paraId="15BC7207" w14:textId="77777777" w:rsidR="00AD4F61" w:rsidRPr="00EB79D3" w:rsidRDefault="00AD4F61" w:rsidP="00AD4F61">
            <w:pPr>
              <w:jc w:val="both"/>
              <w:rPr>
                <w:rFonts w:ascii="Arial" w:hAnsi="Arial" w:cs="Arial"/>
                <w:sz w:val="24"/>
                <w:szCs w:val="24"/>
                <w:lang w:val="es-MX" w:eastAsia="en-US"/>
              </w:rPr>
            </w:pPr>
            <w:r w:rsidRPr="0012529B">
              <w:rPr>
                <w:rFonts w:ascii="Arial" w:hAnsi="Arial" w:cs="Arial"/>
                <w:b/>
                <w:bCs/>
                <w:sz w:val="24"/>
                <w:szCs w:val="24"/>
                <w:lang w:val="es-MX" w:eastAsia="en-US"/>
              </w:rPr>
              <w:t>Artículo 4</w:t>
            </w:r>
            <w:r w:rsidRPr="00E87F56">
              <w:rPr>
                <w:rFonts w:ascii="Arial" w:hAnsi="Arial" w:cs="Arial"/>
                <w:b/>
                <w:bCs/>
                <w:sz w:val="24"/>
                <w:szCs w:val="24"/>
                <w:lang w:val="es-MX" w:eastAsia="en-US"/>
              </w:rPr>
              <w:t>8</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Días hábiles</w:t>
            </w:r>
          </w:p>
          <w:p w14:paraId="796F3481" w14:textId="77777777" w:rsidR="00AD4F61" w:rsidRPr="0012529B" w:rsidRDefault="00AD4F61" w:rsidP="00AD4F61">
            <w:pPr>
              <w:autoSpaceDE w:val="0"/>
              <w:autoSpaceDN w:val="0"/>
              <w:adjustRightInd w:val="0"/>
              <w:jc w:val="both"/>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Artículo 4</w:t>
            </w:r>
            <w:r w:rsidRPr="00E87F56">
              <w:rPr>
                <w:rFonts w:ascii="Arial" w:eastAsia="Arial Unicode MS" w:hAnsi="Arial" w:cs="Arial"/>
                <w:b/>
                <w:sz w:val="24"/>
                <w:szCs w:val="24"/>
                <w:lang w:val="es-ES_tradnl" w:eastAsia="en-US"/>
              </w:rPr>
              <w:t>9</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Vacaciones</w:t>
            </w:r>
          </w:p>
          <w:p w14:paraId="3A3E4162" w14:textId="77777777" w:rsidR="00AD4F61" w:rsidRPr="0012529B" w:rsidRDefault="00AD4F61" w:rsidP="00AD4F61">
            <w:pPr>
              <w:jc w:val="center"/>
              <w:rPr>
                <w:rFonts w:ascii="Arial" w:hAnsi="Arial" w:cs="Arial"/>
                <w:b/>
                <w:sz w:val="24"/>
                <w:szCs w:val="24"/>
                <w:lang w:val="es-MX" w:eastAsia="en-US"/>
              </w:rPr>
            </w:pPr>
          </w:p>
        </w:tc>
      </w:tr>
      <w:tr w:rsidR="00AD4F61" w14:paraId="08BDC350" w14:textId="77777777" w:rsidTr="00AD4F61">
        <w:trPr>
          <w:tblCellSpacing w:w="20" w:type="dxa"/>
        </w:trPr>
        <w:tc>
          <w:tcPr>
            <w:tcW w:w="8602" w:type="dxa"/>
          </w:tcPr>
          <w:p w14:paraId="3A0D91D4" w14:textId="77777777" w:rsidR="00AD4F61" w:rsidRPr="0012529B" w:rsidRDefault="00AD4F61" w:rsidP="00AD4F61">
            <w:pPr>
              <w:autoSpaceDE w:val="0"/>
              <w:autoSpaceDN w:val="0"/>
              <w:adjustRightInd w:val="0"/>
              <w:jc w:val="center"/>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lastRenderedPageBreak/>
              <w:t>CAPÍTULO XI</w:t>
            </w:r>
            <w:r w:rsidRPr="0012529B">
              <w:rPr>
                <w:rFonts w:ascii="Arial" w:eastAsia="Arial Unicode MS" w:hAnsi="Arial" w:cs="Arial"/>
                <w:b/>
                <w:sz w:val="24"/>
                <w:szCs w:val="24"/>
                <w:lang w:val="es-ES_tradnl" w:eastAsia="en-US"/>
              </w:rPr>
              <w:br/>
              <w:t>Disposiciones complementarias</w:t>
            </w:r>
          </w:p>
          <w:p w14:paraId="35A03B39" w14:textId="77777777" w:rsidR="00AD4F61" w:rsidRPr="0012529B" w:rsidRDefault="00AD4F61" w:rsidP="00AD4F61">
            <w:pPr>
              <w:tabs>
                <w:tab w:val="center" w:pos="4252"/>
                <w:tab w:val="left" w:pos="5740"/>
              </w:tabs>
              <w:outlineLvl w:val="2"/>
              <w:rPr>
                <w:rFonts w:ascii="Arial" w:eastAsia="Arial Unicode MS" w:hAnsi="Arial" w:cs="Arial"/>
                <w:b/>
                <w:sz w:val="24"/>
                <w:szCs w:val="24"/>
                <w:lang w:val="es-ES_tradnl" w:eastAsia="en-US"/>
              </w:rPr>
            </w:pPr>
            <w:r w:rsidRPr="0012529B">
              <w:rPr>
                <w:rFonts w:ascii="Arial" w:eastAsia="Arial Unicode MS" w:hAnsi="Arial" w:cs="Arial"/>
                <w:b/>
                <w:bCs/>
                <w:sz w:val="24"/>
                <w:szCs w:val="24"/>
                <w:lang w:val="es-ES_tradnl" w:eastAsia="en-US"/>
              </w:rPr>
              <w:t xml:space="preserve">Artículo </w:t>
            </w:r>
            <w:r w:rsidRPr="00E87F56">
              <w:rPr>
                <w:rFonts w:ascii="Arial" w:eastAsia="Arial Unicode MS" w:hAnsi="Arial" w:cs="Arial"/>
                <w:b/>
                <w:bCs/>
                <w:sz w:val="24"/>
                <w:szCs w:val="24"/>
                <w:lang w:val="es-ES_tradnl" w:eastAsia="en-US"/>
              </w:rPr>
              <w:t>50</w:t>
            </w:r>
            <w:r w:rsidRPr="0012529B">
              <w:rPr>
                <w:rFonts w:ascii="Arial" w:eastAsia="MS ??" w:hAnsi="Arial" w:cs="Arial"/>
                <w:b/>
                <w:sz w:val="24"/>
                <w:szCs w:val="24"/>
                <w:lang w:val="es-ES_tradnl" w:eastAsia="en-US"/>
              </w:rPr>
              <w:t xml:space="preserve">. </w:t>
            </w:r>
            <w:r w:rsidRPr="00EB79D3">
              <w:rPr>
                <w:rFonts w:ascii="Arial" w:eastAsia="MS ??" w:hAnsi="Arial" w:cs="Arial"/>
                <w:sz w:val="24"/>
                <w:szCs w:val="24"/>
                <w:lang w:val="es-ES_tradnl" w:eastAsia="en-US"/>
              </w:rPr>
              <w:t>Archivo del tribunal</w:t>
            </w:r>
          </w:p>
          <w:p w14:paraId="5F0CCA67" w14:textId="77777777" w:rsidR="00AD4F61" w:rsidRPr="0012529B" w:rsidRDefault="00AD4F61" w:rsidP="00AD4F61">
            <w:pPr>
              <w:jc w:val="center"/>
              <w:rPr>
                <w:rFonts w:ascii="Arial" w:hAnsi="Arial" w:cs="Arial"/>
                <w:b/>
                <w:sz w:val="24"/>
                <w:szCs w:val="24"/>
                <w:lang w:val="es-MX" w:eastAsia="en-US"/>
              </w:rPr>
            </w:pPr>
          </w:p>
        </w:tc>
      </w:tr>
      <w:tr w:rsidR="00AD4F61" w14:paraId="53C0A59A" w14:textId="77777777" w:rsidTr="00AD4F61">
        <w:trPr>
          <w:tblCellSpacing w:w="20" w:type="dxa"/>
        </w:trPr>
        <w:tc>
          <w:tcPr>
            <w:tcW w:w="8602" w:type="dxa"/>
          </w:tcPr>
          <w:p w14:paraId="72FA8B22" w14:textId="77777777" w:rsidR="00AD4F61" w:rsidRDefault="00AD4F61" w:rsidP="00AD4F61">
            <w:pPr>
              <w:jc w:val="center"/>
              <w:rPr>
                <w:rFonts w:ascii="Arial" w:hAnsi="Arial" w:cs="Arial"/>
                <w:b/>
                <w:bCs/>
                <w:sz w:val="24"/>
                <w:szCs w:val="24"/>
                <w:lang w:val="es-MX" w:eastAsia="en-US"/>
              </w:rPr>
            </w:pPr>
            <w:r w:rsidRPr="0012529B">
              <w:rPr>
                <w:rFonts w:ascii="Arial" w:hAnsi="Arial" w:cs="Arial"/>
                <w:b/>
                <w:bCs/>
                <w:sz w:val="24"/>
                <w:szCs w:val="24"/>
                <w:lang w:val="es-MX" w:eastAsia="en-US"/>
              </w:rPr>
              <w:t>Artículos transitorios</w:t>
            </w:r>
          </w:p>
          <w:p w14:paraId="10B8849A" w14:textId="77777777" w:rsidR="00AD4F61" w:rsidRPr="0012529B" w:rsidRDefault="00AD4F61" w:rsidP="00AD4F61">
            <w:pPr>
              <w:jc w:val="center"/>
              <w:rPr>
                <w:rFonts w:ascii="Arial" w:hAnsi="Arial" w:cs="Arial"/>
                <w:b/>
                <w:bCs/>
                <w:sz w:val="24"/>
                <w:szCs w:val="24"/>
                <w:lang w:val="es-MX" w:eastAsia="en-US"/>
              </w:rPr>
            </w:pPr>
          </w:p>
          <w:p w14:paraId="11C3B521" w14:textId="77777777" w:rsidR="00AD4F61" w:rsidRPr="0012529B" w:rsidRDefault="00AD4F61" w:rsidP="00AD4F61">
            <w:pPr>
              <w:tabs>
                <w:tab w:val="right" w:pos="8498"/>
              </w:tabs>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Primero. </w:t>
            </w:r>
            <w:r w:rsidRPr="00EB79D3">
              <w:rPr>
                <w:rFonts w:ascii="Arial" w:eastAsia="Calibri" w:hAnsi="Arial" w:cs="Arial"/>
                <w:sz w:val="24"/>
                <w:szCs w:val="24"/>
                <w:lang w:val="es-MX" w:eastAsia="en-US"/>
              </w:rPr>
              <w:t>Entrada en vigor</w:t>
            </w:r>
          </w:p>
          <w:p w14:paraId="1C087AC6" w14:textId="77777777" w:rsidR="00AD4F61" w:rsidRPr="0012529B" w:rsidRDefault="00AD4F61" w:rsidP="00AD4F61">
            <w:pPr>
              <w:autoSpaceDE w:val="0"/>
              <w:autoSpaceDN w:val="0"/>
              <w:adjustRightInd w:val="0"/>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Segundo. </w:t>
            </w:r>
            <w:r w:rsidRPr="00EB79D3">
              <w:rPr>
                <w:rFonts w:ascii="Arial" w:eastAsia="Calibri" w:hAnsi="Arial" w:cs="Arial"/>
                <w:sz w:val="24"/>
                <w:szCs w:val="24"/>
                <w:lang w:val="es-MX" w:eastAsia="en-US"/>
              </w:rPr>
              <w:t>Obligación normativa</w:t>
            </w:r>
          </w:p>
          <w:p w14:paraId="0C5AB1DC" w14:textId="77777777" w:rsidR="00AD4F61" w:rsidRPr="0012529B" w:rsidRDefault="00AD4F61" w:rsidP="00AD4F61">
            <w:pPr>
              <w:jc w:val="both"/>
              <w:rPr>
                <w:rFonts w:ascii="Arial" w:eastAsia="Calibri" w:hAnsi="Arial" w:cs="Arial"/>
                <w:b/>
                <w:sz w:val="24"/>
                <w:szCs w:val="24"/>
                <w:lang w:eastAsia="en-US"/>
              </w:rPr>
            </w:pPr>
            <w:r w:rsidRPr="0012529B">
              <w:rPr>
                <w:rFonts w:ascii="Arial" w:eastAsia="Calibri" w:hAnsi="Arial" w:cs="Arial"/>
                <w:b/>
                <w:sz w:val="24"/>
                <w:szCs w:val="24"/>
                <w:lang w:val="es-MX" w:eastAsia="en-US"/>
              </w:rPr>
              <w:t xml:space="preserve">Tercero. </w:t>
            </w:r>
            <w:r w:rsidRPr="00EB79D3">
              <w:rPr>
                <w:rFonts w:ascii="Arial" w:eastAsia="Calibri" w:hAnsi="Arial" w:cs="Arial"/>
                <w:sz w:val="24"/>
                <w:szCs w:val="24"/>
                <w:lang w:eastAsia="en-US"/>
              </w:rPr>
              <w:t>Expedición de disposiciones reglamentarias</w:t>
            </w:r>
          </w:p>
          <w:p w14:paraId="0E65F3AE" w14:textId="77777777" w:rsidR="00AD4F61" w:rsidRPr="0012529B" w:rsidRDefault="00AD4F61" w:rsidP="00AD4F61">
            <w:pPr>
              <w:jc w:val="both"/>
              <w:rPr>
                <w:rFonts w:ascii="Arial" w:eastAsia="Calibri" w:hAnsi="Arial" w:cs="Arial"/>
                <w:b/>
                <w:sz w:val="24"/>
                <w:szCs w:val="24"/>
                <w:lang w:eastAsia="en-US"/>
              </w:rPr>
            </w:pPr>
            <w:r w:rsidRPr="0012529B">
              <w:rPr>
                <w:rFonts w:ascii="Arial" w:eastAsia="Calibri" w:hAnsi="Arial" w:cs="Arial"/>
                <w:b/>
                <w:sz w:val="24"/>
                <w:szCs w:val="24"/>
                <w:lang w:val="es-MX" w:eastAsia="en-US"/>
              </w:rPr>
              <w:t xml:space="preserve">Cuarto. </w:t>
            </w:r>
            <w:r w:rsidRPr="00EB79D3">
              <w:rPr>
                <w:rFonts w:ascii="Arial" w:eastAsia="Calibri" w:hAnsi="Arial" w:cs="Arial"/>
                <w:sz w:val="24"/>
                <w:szCs w:val="24"/>
                <w:lang w:eastAsia="en-US"/>
              </w:rPr>
              <w:t>Vigencia de disposiciones internas</w:t>
            </w:r>
          </w:p>
          <w:p w14:paraId="78421ADF" w14:textId="77777777" w:rsidR="00AD4F61" w:rsidRPr="0012529B" w:rsidRDefault="00AD4F61" w:rsidP="00AD4F61">
            <w:pPr>
              <w:jc w:val="both"/>
              <w:rPr>
                <w:rFonts w:ascii="Arial" w:eastAsia="Calibri" w:hAnsi="Arial" w:cs="Arial"/>
                <w:b/>
                <w:sz w:val="24"/>
                <w:szCs w:val="24"/>
                <w:lang w:eastAsia="en-US"/>
              </w:rPr>
            </w:pPr>
            <w:r w:rsidRPr="0012529B">
              <w:rPr>
                <w:rFonts w:ascii="Arial" w:eastAsia="Calibri" w:hAnsi="Arial" w:cs="Arial"/>
                <w:b/>
                <w:sz w:val="24"/>
                <w:szCs w:val="24"/>
                <w:lang w:eastAsia="en-US"/>
              </w:rPr>
              <w:t xml:space="preserve">Quinto. </w:t>
            </w:r>
            <w:r w:rsidRPr="00EB79D3">
              <w:rPr>
                <w:rFonts w:ascii="Arial" w:eastAsia="Calibri" w:hAnsi="Arial" w:cs="Arial"/>
                <w:sz w:val="24"/>
                <w:szCs w:val="24"/>
                <w:lang w:eastAsia="en-US"/>
              </w:rPr>
              <w:t>Referencias al tribunal</w:t>
            </w:r>
          </w:p>
          <w:p w14:paraId="1B0DD3DA" w14:textId="77777777" w:rsidR="00AD4F61" w:rsidRPr="0012529B" w:rsidRDefault="00AD4F61" w:rsidP="00AD4F61">
            <w:pPr>
              <w:jc w:val="both"/>
              <w:rPr>
                <w:rFonts w:ascii="Arial" w:eastAsia="Calibri" w:hAnsi="Arial" w:cs="Arial"/>
                <w:b/>
                <w:sz w:val="24"/>
                <w:szCs w:val="24"/>
                <w:lang w:eastAsia="en-US"/>
              </w:rPr>
            </w:pPr>
            <w:r w:rsidRPr="0012529B">
              <w:rPr>
                <w:rFonts w:ascii="Arial" w:eastAsia="Calibri" w:hAnsi="Arial" w:cs="Arial"/>
                <w:b/>
                <w:sz w:val="24"/>
                <w:szCs w:val="24"/>
                <w:lang w:eastAsia="en-US"/>
              </w:rPr>
              <w:t xml:space="preserve">Sexto. </w:t>
            </w:r>
            <w:r w:rsidRPr="00EB79D3">
              <w:rPr>
                <w:rFonts w:ascii="Arial" w:eastAsia="Calibri" w:hAnsi="Arial" w:cs="Arial"/>
                <w:sz w:val="24"/>
                <w:szCs w:val="24"/>
                <w:lang w:eastAsia="en-US"/>
              </w:rPr>
              <w:t>Pleno del tribunal</w:t>
            </w:r>
          </w:p>
          <w:p w14:paraId="7C8508F7" w14:textId="77777777" w:rsidR="00AD4F61" w:rsidRPr="0012529B" w:rsidRDefault="00AD4F61" w:rsidP="00AD4F61">
            <w:pPr>
              <w:jc w:val="both"/>
              <w:rPr>
                <w:rFonts w:ascii="Arial" w:eastAsia="Calibri" w:hAnsi="Arial" w:cs="Arial"/>
                <w:b/>
                <w:bCs/>
                <w:sz w:val="24"/>
                <w:szCs w:val="24"/>
                <w:lang w:val="es-ES_tradnl" w:eastAsia="en-US"/>
              </w:rPr>
            </w:pPr>
            <w:r w:rsidRPr="0012529B">
              <w:rPr>
                <w:rFonts w:ascii="Arial" w:eastAsia="Calibri" w:hAnsi="Arial" w:cs="Arial"/>
                <w:b/>
                <w:bCs/>
                <w:sz w:val="24"/>
                <w:szCs w:val="24"/>
                <w:lang w:val="es-ES_tradnl" w:eastAsia="en-US"/>
              </w:rPr>
              <w:t xml:space="preserve">Séptimo. </w:t>
            </w:r>
            <w:r w:rsidRPr="00EB79D3">
              <w:rPr>
                <w:rFonts w:ascii="Arial" w:eastAsia="Calibri" w:hAnsi="Arial" w:cs="Arial"/>
                <w:bCs/>
                <w:sz w:val="24"/>
                <w:szCs w:val="24"/>
                <w:lang w:val="es-ES_tradnl" w:eastAsia="en-US"/>
              </w:rPr>
              <w:t>Derechos adquiridos</w:t>
            </w:r>
          </w:p>
          <w:p w14:paraId="16B5E378" w14:textId="77777777" w:rsidR="00744610" w:rsidRDefault="00AD4F61" w:rsidP="00744610">
            <w:pPr>
              <w:jc w:val="both"/>
              <w:rPr>
                <w:rFonts w:ascii="Arial" w:eastAsia="Calibri" w:hAnsi="Arial" w:cs="Arial"/>
                <w:sz w:val="24"/>
                <w:szCs w:val="24"/>
                <w:lang w:eastAsia="en-US"/>
              </w:rPr>
            </w:pPr>
            <w:r w:rsidRPr="0012529B">
              <w:rPr>
                <w:rFonts w:ascii="Arial" w:eastAsia="Calibri" w:hAnsi="Arial" w:cs="Arial"/>
                <w:b/>
                <w:sz w:val="24"/>
                <w:szCs w:val="24"/>
                <w:lang w:eastAsia="en-US"/>
              </w:rPr>
              <w:t xml:space="preserve">Octavo. </w:t>
            </w:r>
            <w:r w:rsidRPr="00EB79D3">
              <w:rPr>
                <w:rFonts w:ascii="Arial" w:eastAsia="Calibri" w:hAnsi="Arial" w:cs="Arial"/>
                <w:sz w:val="24"/>
                <w:szCs w:val="24"/>
                <w:lang w:eastAsia="en-US"/>
              </w:rPr>
              <w:t>Presidencia del tribunal</w:t>
            </w:r>
          </w:p>
          <w:p w14:paraId="5AE43042" w14:textId="77777777" w:rsidR="00744610" w:rsidRDefault="00C172E8" w:rsidP="00744610">
            <w:pPr>
              <w:jc w:val="both"/>
              <w:rPr>
                <w:rFonts w:ascii="Arial" w:eastAsia="Calibri" w:hAnsi="Arial" w:cs="Arial"/>
                <w:sz w:val="24"/>
                <w:szCs w:val="24"/>
                <w:lang w:val="es-ES_tradnl" w:eastAsia="en-US"/>
              </w:rPr>
            </w:pPr>
            <w:r>
              <w:rPr>
                <w:rFonts w:ascii="Arial" w:eastAsia="Calibri" w:hAnsi="Arial" w:cs="Arial"/>
                <w:b/>
                <w:sz w:val="24"/>
                <w:szCs w:val="24"/>
                <w:lang w:val="es-ES_tradnl" w:eastAsia="en-US"/>
              </w:rPr>
              <w:t>Noveno</w:t>
            </w:r>
            <w:r w:rsidR="00744610" w:rsidRPr="00850715">
              <w:rPr>
                <w:rFonts w:ascii="Arial" w:eastAsia="Calibri" w:hAnsi="Arial" w:cs="Arial"/>
                <w:b/>
                <w:sz w:val="24"/>
                <w:szCs w:val="24"/>
                <w:lang w:val="es-ES_tradnl" w:eastAsia="en-US"/>
              </w:rPr>
              <w:t>.</w:t>
            </w:r>
            <w:r w:rsidR="00744610">
              <w:rPr>
                <w:rFonts w:ascii="Arial" w:eastAsia="Calibri" w:hAnsi="Arial" w:cs="Arial"/>
                <w:sz w:val="24"/>
                <w:szCs w:val="24"/>
                <w:lang w:val="es-ES_tradnl" w:eastAsia="en-US"/>
              </w:rPr>
              <w:t xml:space="preserve"> Se deroga toda disposición de igual o menor rango en lo que se oponga a la presente ley.</w:t>
            </w:r>
          </w:p>
          <w:p w14:paraId="7F1C409E" w14:textId="77777777" w:rsidR="00744610" w:rsidRPr="0012529B" w:rsidRDefault="00744610" w:rsidP="00AD4F61">
            <w:pPr>
              <w:jc w:val="both"/>
              <w:rPr>
                <w:rFonts w:ascii="Arial" w:eastAsia="Calibri" w:hAnsi="Arial" w:cs="Arial"/>
                <w:b/>
                <w:sz w:val="24"/>
                <w:szCs w:val="24"/>
                <w:lang w:eastAsia="en-US"/>
              </w:rPr>
            </w:pPr>
          </w:p>
          <w:p w14:paraId="79E7FC22" w14:textId="77777777" w:rsidR="00AD4F61" w:rsidRPr="0012529B" w:rsidRDefault="00AD4F61" w:rsidP="00ED6D23">
            <w:pPr>
              <w:jc w:val="both"/>
              <w:rPr>
                <w:rFonts w:ascii="Arial" w:eastAsia="Arial Unicode MS" w:hAnsi="Arial" w:cs="Arial"/>
                <w:b/>
                <w:sz w:val="24"/>
                <w:szCs w:val="24"/>
                <w:lang w:val="es-ES_tradnl" w:eastAsia="en-US"/>
              </w:rPr>
            </w:pPr>
          </w:p>
        </w:tc>
      </w:tr>
    </w:tbl>
    <w:p w14:paraId="209DEB86" w14:textId="77777777" w:rsidR="00AD4F61" w:rsidRPr="005F1365" w:rsidRDefault="00AD4F61" w:rsidP="00AD4F61">
      <w:pPr>
        <w:pStyle w:val="Textoindependiente2"/>
        <w:spacing w:line="240" w:lineRule="auto"/>
        <w:jc w:val="center"/>
        <w:rPr>
          <w:b/>
        </w:rPr>
      </w:pPr>
      <w:r>
        <w:rPr>
          <w:b/>
          <w:sz w:val="22"/>
          <w:szCs w:val="22"/>
        </w:rPr>
        <w:br w:type="column"/>
      </w:r>
      <w:r w:rsidRPr="005F1365">
        <w:rPr>
          <w:b/>
        </w:rPr>
        <w:lastRenderedPageBreak/>
        <w:t xml:space="preserve">Decreto </w:t>
      </w:r>
      <w:r>
        <w:rPr>
          <w:b/>
        </w:rPr>
        <w:t>511</w:t>
      </w:r>
    </w:p>
    <w:p w14:paraId="656140B4" w14:textId="77777777" w:rsidR="00AD4F61" w:rsidRPr="005F1365" w:rsidRDefault="00AD4F61" w:rsidP="00AD4F61">
      <w:pPr>
        <w:pStyle w:val="Textoindependiente2"/>
        <w:spacing w:line="240" w:lineRule="auto"/>
        <w:jc w:val="center"/>
        <w:rPr>
          <w:b/>
        </w:rPr>
      </w:pPr>
      <w:r w:rsidRPr="005F1365">
        <w:rPr>
          <w:b/>
        </w:rPr>
        <w:t xml:space="preserve">Publicado en el Diario Oficial del gobierno del Estado </w:t>
      </w:r>
    </w:p>
    <w:p w14:paraId="5EFC2F1A" w14:textId="77777777" w:rsidR="00AD4F61" w:rsidRPr="005F1365" w:rsidRDefault="00AD4F61" w:rsidP="00AD4F61">
      <w:pPr>
        <w:pStyle w:val="Textoindependiente2"/>
        <w:spacing w:line="240" w:lineRule="auto"/>
        <w:jc w:val="center"/>
        <w:rPr>
          <w:b/>
        </w:rPr>
      </w:pPr>
      <w:r w:rsidRPr="005F1365">
        <w:rPr>
          <w:b/>
        </w:rPr>
        <w:t xml:space="preserve">el </w:t>
      </w:r>
      <w:r>
        <w:rPr>
          <w:b/>
        </w:rPr>
        <w:t>1</w:t>
      </w:r>
      <w:r w:rsidRPr="005F1365">
        <w:rPr>
          <w:b/>
        </w:rPr>
        <w:t xml:space="preserve">8 de </w:t>
      </w:r>
      <w:r>
        <w:rPr>
          <w:b/>
        </w:rPr>
        <w:t xml:space="preserve">julio </w:t>
      </w:r>
      <w:r w:rsidRPr="005F1365">
        <w:rPr>
          <w:b/>
        </w:rPr>
        <w:t>de 2017</w:t>
      </w:r>
    </w:p>
    <w:p w14:paraId="0BA7E000" w14:textId="77777777" w:rsidR="00AD4F61" w:rsidRPr="00780AB4" w:rsidRDefault="00AD4F61" w:rsidP="00AD4F61">
      <w:pPr>
        <w:pStyle w:val="Textoindependiente2"/>
        <w:spacing w:line="240" w:lineRule="auto"/>
        <w:jc w:val="center"/>
      </w:pPr>
    </w:p>
    <w:p w14:paraId="42491486" w14:textId="77777777" w:rsidR="00AD4F61" w:rsidRPr="00780AB4" w:rsidRDefault="00AD4F61" w:rsidP="00AD4F61">
      <w:pPr>
        <w:pStyle w:val="Textoindependiente2"/>
        <w:spacing w:line="240" w:lineRule="auto"/>
        <w:rPr>
          <w:b/>
        </w:rPr>
      </w:pPr>
      <w:r w:rsidRPr="00780AB4">
        <w:rPr>
          <w:b/>
        </w:rPr>
        <w:t xml:space="preserve">Rolando Rodrigo Zapata Bello, Gobernador </w:t>
      </w:r>
      <w:r>
        <w:rPr>
          <w:b/>
        </w:rPr>
        <w:t>d</w:t>
      </w:r>
      <w:r w:rsidRPr="00780AB4">
        <w:rPr>
          <w:b/>
        </w:rPr>
        <w:t xml:space="preserve">el Estado </w:t>
      </w:r>
      <w:r>
        <w:rPr>
          <w:b/>
        </w:rPr>
        <w:t>d</w:t>
      </w:r>
      <w:r w:rsidRPr="00780AB4">
        <w:rPr>
          <w:b/>
        </w:rPr>
        <w:t xml:space="preserve">e Yucatán, </w:t>
      </w:r>
      <w:r>
        <w:rPr>
          <w:b/>
        </w:rPr>
        <w:t>c</w:t>
      </w:r>
      <w:r w:rsidRPr="00780AB4">
        <w:rPr>
          <w:b/>
        </w:rPr>
        <w:t xml:space="preserve">on </w:t>
      </w:r>
      <w:r>
        <w:rPr>
          <w:b/>
        </w:rPr>
        <w:t>f</w:t>
      </w:r>
      <w:r w:rsidRPr="00780AB4">
        <w:rPr>
          <w:b/>
        </w:rPr>
        <w:t xml:space="preserve">undamento </w:t>
      </w:r>
      <w:r>
        <w:rPr>
          <w:b/>
        </w:rPr>
        <w:t>e</w:t>
      </w:r>
      <w:r w:rsidRPr="00780AB4">
        <w:rPr>
          <w:b/>
        </w:rPr>
        <w:t xml:space="preserve">n </w:t>
      </w:r>
      <w:r>
        <w:rPr>
          <w:b/>
        </w:rPr>
        <w:t>l</w:t>
      </w:r>
      <w:r w:rsidRPr="00780AB4">
        <w:rPr>
          <w:b/>
        </w:rPr>
        <w:t xml:space="preserve">os Artículos 38, 55, Fracción II, </w:t>
      </w:r>
      <w:r>
        <w:rPr>
          <w:b/>
        </w:rPr>
        <w:t>y</w:t>
      </w:r>
      <w:r w:rsidRPr="00780AB4">
        <w:rPr>
          <w:b/>
        </w:rPr>
        <w:t xml:space="preserve"> 60 </w:t>
      </w:r>
      <w:r>
        <w:rPr>
          <w:b/>
        </w:rPr>
        <w:t>d</w:t>
      </w:r>
      <w:r w:rsidRPr="00780AB4">
        <w:rPr>
          <w:b/>
        </w:rPr>
        <w:t xml:space="preserve">e </w:t>
      </w:r>
      <w:r>
        <w:rPr>
          <w:b/>
        </w:rPr>
        <w:t>l</w:t>
      </w:r>
      <w:r w:rsidRPr="00780AB4">
        <w:rPr>
          <w:b/>
        </w:rPr>
        <w:t xml:space="preserve">a Constitución Política </w:t>
      </w:r>
      <w:r>
        <w:rPr>
          <w:b/>
        </w:rPr>
        <w:t>d</w:t>
      </w:r>
      <w:r w:rsidRPr="00780AB4">
        <w:rPr>
          <w:b/>
        </w:rPr>
        <w:t xml:space="preserve">el Estado </w:t>
      </w:r>
      <w:r>
        <w:rPr>
          <w:b/>
        </w:rPr>
        <w:t>d</w:t>
      </w:r>
      <w:r w:rsidRPr="00780AB4">
        <w:rPr>
          <w:b/>
        </w:rPr>
        <w:t xml:space="preserve">e Yucatán; </w:t>
      </w:r>
      <w:r>
        <w:rPr>
          <w:b/>
        </w:rPr>
        <w:t>y</w:t>
      </w:r>
      <w:r w:rsidRPr="00780AB4">
        <w:rPr>
          <w:b/>
        </w:rPr>
        <w:t xml:space="preserve"> 14, Fracciones VII </w:t>
      </w:r>
      <w:r>
        <w:rPr>
          <w:b/>
        </w:rPr>
        <w:t>y</w:t>
      </w:r>
      <w:r w:rsidRPr="00780AB4">
        <w:rPr>
          <w:b/>
        </w:rPr>
        <w:t xml:space="preserve"> IX, </w:t>
      </w:r>
      <w:r>
        <w:rPr>
          <w:b/>
        </w:rPr>
        <w:t>d</w:t>
      </w:r>
      <w:r w:rsidRPr="00780AB4">
        <w:rPr>
          <w:b/>
        </w:rPr>
        <w:t xml:space="preserve">el Código </w:t>
      </w:r>
      <w:r>
        <w:rPr>
          <w:b/>
        </w:rPr>
        <w:t>d</w:t>
      </w:r>
      <w:r w:rsidRPr="00780AB4">
        <w:rPr>
          <w:b/>
        </w:rPr>
        <w:t xml:space="preserve">e </w:t>
      </w:r>
      <w:r>
        <w:rPr>
          <w:b/>
        </w:rPr>
        <w:t>l</w:t>
      </w:r>
      <w:r w:rsidRPr="00780AB4">
        <w:rPr>
          <w:b/>
        </w:rPr>
        <w:t xml:space="preserve">a Administración Pública </w:t>
      </w:r>
      <w:r>
        <w:rPr>
          <w:b/>
        </w:rPr>
        <w:t>d</w:t>
      </w:r>
      <w:r w:rsidRPr="00780AB4">
        <w:rPr>
          <w:b/>
        </w:rPr>
        <w:t xml:space="preserve">e Yucatán, </w:t>
      </w:r>
      <w:r>
        <w:rPr>
          <w:b/>
        </w:rPr>
        <w:t>a</w:t>
      </w:r>
      <w:r w:rsidRPr="00780AB4">
        <w:rPr>
          <w:b/>
        </w:rPr>
        <w:t xml:space="preserve"> </w:t>
      </w:r>
      <w:r>
        <w:rPr>
          <w:b/>
        </w:rPr>
        <w:t>s</w:t>
      </w:r>
      <w:r w:rsidRPr="00780AB4">
        <w:rPr>
          <w:b/>
        </w:rPr>
        <w:t xml:space="preserve">us </w:t>
      </w:r>
      <w:r>
        <w:rPr>
          <w:b/>
        </w:rPr>
        <w:t>h</w:t>
      </w:r>
      <w:r w:rsidRPr="00780AB4">
        <w:rPr>
          <w:b/>
        </w:rPr>
        <w:t xml:space="preserve">abitantes </w:t>
      </w:r>
      <w:r>
        <w:rPr>
          <w:b/>
        </w:rPr>
        <w:t>h</w:t>
      </w:r>
      <w:r w:rsidRPr="00780AB4">
        <w:rPr>
          <w:b/>
        </w:rPr>
        <w:t xml:space="preserve">ago </w:t>
      </w:r>
      <w:r>
        <w:rPr>
          <w:b/>
        </w:rPr>
        <w:t>s</w:t>
      </w:r>
      <w:r w:rsidRPr="00780AB4">
        <w:rPr>
          <w:b/>
        </w:rPr>
        <w:t xml:space="preserve">aber, </w:t>
      </w:r>
      <w:r>
        <w:rPr>
          <w:b/>
        </w:rPr>
        <w:t>q</w:t>
      </w:r>
      <w:r w:rsidRPr="00780AB4">
        <w:rPr>
          <w:b/>
        </w:rPr>
        <w:t xml:space="preserve">ue </w:t>
      </w:r>
      <w:r>
        <w:rPr>
          <w:b/>
        </w:rPr>
        <w:t>e</w:t>
      </w:r>
      <w:r w:rsidRPr="00780AB4">
        <w:rPr>
          <w:b/>
        </w:rPr>
        <w:t xml:space="preserve">l H. Congreso </w:t>
      </w:r>
      <w:r>
        <w:rPr>
          <w:b/>
        </w:rPr>
        <w:t>d</w:t>
      </w:r>
      <w:r w:rsidRPr="00780AB4">
        <w:rPr>
          <w:b/>
        </w:rPr>
        <w:t xml:space="preserve">el Estado </w:t>
      </w:r>
      <w:r>
        <w:rPr>
          <w:b/>
        </w:rPr>
        <w:t>d</w:t>
      </w:r>
      <w:r w:rsidRPr="00780AB4">
        <w:rPr>
          <w:b/>
        </w:rPr>
        <w:t xml:space="preserve">e Yucatán </w:t>
      </w:r>
      <w:r>
        <w:rPr>
          <w:b/>
        </w:rPr>
        <w:t>s</w:t>
      </w:r>
      <w:r w:rsidRPr="00780AB4">
        <w:rPr>
          <w:b/>
        </w:rPr>
        <w:t xml:space="preserve">e </w:t>
      </w:r>
      <w:r>
        <w:rPr>
          <w:b/>
        </w:rPr>
        <w:t>h</w:t>
      </w:r>
      <w:r w:rsidRPr="00780AB4">
        <w:rPr>
          <w:b/>
        </w:rPr>
        <w:t xml:space="preserve">a </w:t>
      </w:r>
      <w:r>
        <w:rPr>
          <w:b/>
        </w:rPr>
        <w:t>s</w:t>
      </w:r>
      <w:r w:rsidRPr="00780AB4">
        <w:rPr>
          <w:b/>
        </w:rPr>
        <w:t xml:space="preserve">ervido </w:t>
      </w:r>
      <w:r>
        <w:rPr>
          <w:b/>
        </w:rPr>
        <w:t>d</w:t>
      </w:r>
      <w:r w:rsidRPr="00780AB4">
        <w:rPr>
          <w:b/>
        </w:rPr>
        <w:t xml:space="preserve">irigirme </w:t>
      </w:r>
      <w:r>
        <w:rPr>
          <w:b/>
        </w:rPr>
        <w:t>e</w:t>
      </w:r>
      <w:r w:rsidRPr="00780AB4">
        <w:rPr>
          <w:b/>
        </w:rPr>
        <w:t xml:space="preserve">l </w:t>
      </w:r>
      <w:r>
        <w:rPr>
          <w:b/>
        </w:rPr>
        <w:t>s</w:t>
      </w:r>
      <w:r w:rsidRPr="00780AB4">
        <w:rPr>
          <w:b/>
        </w:rPr>
        <w:t>iguiente Decreto:</w:t>
      </w:r>
    </w:p>
    <w:p w14:paraId="08A53F2F" w14:textId="77777777" w:rsidR="00AD4F61" w:rsidRPr="00780AB4" w:rsidRDefault="00AD4F61" w:rsidP="00AD4F61">
      <w:pPr>
        <w:pStyle w:val="Textoindependiente2"/>
        <w:spacing w:line="240" w:lineRule="auto"/>
        <w:rPr>
          <w:b/>
          <w:sz w:val="22"/>
          <w:szCs w:val="22"/>
        </w:rPr>
      </w:pPr>
    </w:p>
    <w:p w14:paraId="4675B422" w14:textId="77777777" w:rsidR="00AD4F61" w:rsidRPr="00780AB4" w:rsidRDefault="00AD4F61" w:rsidP="00AD4F61">
      <w:pPr>
        <w:pStyle w:val="Textoindependiente2"/>
        <w:spacing w:line="240" w:lineRule="auto"/>
        <w:rPr>
          <w:b/>
          <w:color w:val="000000"/>
          <w:sz w:val="22"/>
          <w:szCs w:val="22"/>
        </w:rPr>
      </w:pPr>
      <w:r w:rsidRPr="00780AB4">
        <w:rPr>
          <w:b/>
          <w:sz w:val="22"/>
          <w:szCs w:val="22"/>
        </w:rPr>
        <w:t xml:space="preserve">El Congreso </w:t>
      </w:r>
      <w:r>
        <w:rPr>
          <w:b/>
          <w:sz w:val="22"/>
          <w:szCs w:val="22"/>
        </w:rPr>
        <w:t>d</w:t>
      </w:r>
      <w:r w:rsidRPr="00780AB4">
        <w:rPr>
          <w:b/>
          <w:sz w:val="22"/>
          <w:szCs w:val="22"/>
        </w:rPr>
        <w:t xml:space="preserve">el Estado Libre </w:t>
      </w:r>
      <w:r>
        <w:rPr>
          <w:b/>
          <w:sz w:val="22"/>
          <w:szCs w:val="22"/>
        </w:rPr>
        <w:t>y</w:t>
      </w:r>
      <w:r w:rsidRPr="00780AB4">
        <w:rPr>
          <w:b/>
          <w:sz w:val="22"/>
          <w:szCs w:val="22"/>
        </w:rPr>
        <w:t xml:space="preserve"> Soberano </w:t>
      </w:r>
      <w:r>
        <w:rPr>
          <w:b/>
          <w:sz w:val="22"/>
          <w:szCs w:val="22"/>
        </w:rPr>
        <w:t>d</w:t>
      </w:r>
      <w:r w:rsidRPr="00780AB4">
        <w:rPr>
          <w:b/>
          <w:sz w:val="22"/>
          <w:szCs w:val="22"/>
        </w:rPr>
        <w:t xml:space="preserve">e Yucatán, </w:t>
      </w:r>
      <w:r>
        <w:rPr>
          <w:b/>
          <w:sz w:val="22"/>
          <w:szCs w:val="22"/>
        </w:rPr>
        <w:t>c</w:t>
      </w:r>
      <w:r w:rsidRPr="00780AB4">
        <w:rPr>
          <w:b/>
          <w:sz w:val="22"/>
          <w:szCs w:val="22"/>
        </w:rPr>
        <w:t xml:space="preserve">onforme </w:t>
      </w:r>
      <w:r>
        <w:rPr>
          <w:b/>
          <w:sz w:val="22"/>
          <w:szCs w:val="22"/>
        </w:rPr>
        <w:t>a</w:t>
      </w:r>
      <w:r w:rsidRPr="00780AB4">
        <w:rPr>
          <w:b/>
          <w:sz w:val="22"/>
          <w:szCs w:val="22"/>
        </w:rPr>
        <w:t xml:space="preserve"> </w:t>
      </w:r>
      <w:r>
        <w:rPr>
          <w:b/>
          <w:sz w:val="22"/>
          <w:szCs w:val="22"/>
        </w:rPr>
        <w:t>l</w:t>
      </w:r>
      <w:r w:rsidRPr="00780AB4">
        <w:rPr>
          <w:b/>
          <w:sz w:val="22"/>
          <w:szCs w:val="22"/>
        </w:rPr>
        <w:t xml:space="preserve">o </w:t>
      </w:r>
      <w:r>
        <w:rPr>
          <w:b/>
          <w:sz w:val="22"/>
          <w:szCs w:val="22"/>
        </w:rPr>
        <w:t>d</w:t>
      </w:r>
      <w:r w:rsidRPr="00780AB4">
        <w:rPr>
          <w:b/>
          <w:sz w:val="22"/>
          <w:szCs w:val="22"/>
        </w:rPr>
        <w:t xml:space="preserve">ispuesto </w:t>
      </w:r>
      <w:r>
        <w:rPr>
          <w:b/>
          <w:sz w:val="22"/>
          <w:szCs w:val="22"/>
        </w:rPr>
        <w:t>e</w:t>
      </w:r>
      <w:r w:rsidRPr="00780AB4">
        <w:rPr>
          <w:b/>
          <w:sz w:val="22"/>
          <w:szCs w:val="22"/>
        </w:rPr>
        <w:t xml:space="preserve">n </w:t>
      </w:r>
      <w:r>
        <w:rPr>
          <w:b/>
          <w:sz w:val="22"/>
          <w:szCs w:val="22"/>
        </w:rPr>
        <w:t>l</w:t>
      </w:r>
      <w:r w:rsidRPr="00780AB4">
        <w:rPr>
          <w:b/>
          <w:sz w:val="22"/>
          <w:szCs w:val="22"/>
        </w:rPr>
        <w:t xml:space="preserve">os Artículos 29 </w:t>
      </w:r>
      <w:r>
        <w:rPr>
          <w:b/>
          <w:sz w:val="22"/>
          <w:szCs w:val="22"/>
        </w:rPr>
        <w:t>y</w:t>
      </w:r>
      <w:r w:rsidRPr="00780AB4">
        <w:rPr>
          <w:b/>
          <w:sz w:val="22"/>
          <w:szCs w:val="22"/>
        </w:rPr>
        <w:t xml:space="preserve"> 30 Fracción V</w:t>
      </w:r>
      <w:r>
        <w:rPr>
          <w:b/>
          <w:sz w:val="22"/>
          <w:szCs w:val="22"/>
        </w:rPr>
        <w:t xml:space="preserve"> d</w:t>
      </w:r>
      <w:r w:rsidRPr="00780AB4">
        <w:rPr>
          <w:b/>
          <w:sz w:val="22"/>
          <w:szCs w:val="22"/>
        </w:rPr>
        <w:t xml:space="preserve">e </w:t>
      </w:r>
      <w:r>
        <w:rPr>
          <w:b/>
          <w:sz w:val="22"/>
          <w:szCs w:val="22"/>
        </w:rPr>
        <w:t>l</w:t>
      </w:r>
      <w:r w:rsidRPr="00780AB4">
        <w:rPr>
          <w:b/>
          <w:sz w:val="22"/>
          <w:szCs w:val="22"/>
        </w:rPr>
        <w:t xml:space="preserve">a Constitución Política, 18 </w:t>
      </w:r>
      <w:r>
        <w:rPr>
          <w:b/>
          <w:sz w:val="22"/>
          <w:szCs w:val="22"/>
        </w:rPr>
        <w:t>y</w:t>
      </w:r>
      <w:r w:rsidRPr="00780AB4">
        <w:rPr>
          <w:b/>
          <w:sz w:val="22"/>
          <w:szCs w:val="22"/>
        </w:rPr>
        <w:t xml:space="preserve"> 34 Fracción X</w:t>
      </w:r>
      <w:r>
        <w:rPr>
          <w:b/>
          <w:sz w:val="22"/>
          <w:szCs w:val="22"/>
        </w:rPr>
        <w:t>III</w:t>
      </w:r>
      <w:r w:rsidRPr="00780AB4">
        <w:rPr>
          <w:b/>
          <w:sz w:val="22"/>
          <w:szCs w:val="22"/>
        </w:rPr>
        <w:t xml:space="preserve"> </w:t>
      </w:r>
      <w:r>
        <w:rPr>
          <w:b/>
          <w:sz w:val="22"/>
          <w:szCs w:val="22"/>
        </w:rPr>
        <w:t>d</w:t>
      </w:r>
      <w:r w:rsidRPr="00780AB4">
        <w:rPr>
          <w:b/>
          <w:sz w:val="22"/>
          <w:szCs w:val="22"/>
        </w:rPr>
        <w:t xml:space="preserve">e </w:t>
      </w:r>
      <w:r>
        <w:rPr>
          <w:b/>
          <w:sz w:val="22"/>
          <w:szCs w:val="22"/>
        </w:rPr>
        <w:t>l</w:t>
      </w:r>
      <w:r w:rsidRPr="00780AB4">
        <w:rPr>
          <w:b/>
          <w:sz w:val="22"/>
          <w:szCs w:val="22"/>
        </w:rPr>
        <w:t xml:space="preserve">a Ley </w:t>
      </w:r>
      <w:r>
        <w:rPr>
          <w:b/>
          <w:sz w:val="22"/>
          <w:szCs w:val="22"/>
        </w:rPr>
        <w:t>d</w:t>
      </w:r>
      <w:r w:rsidRPr="00780AB4">
        <w:rPr>
          <w:b/>
          <w:sz w:val="22"/>
          <w:szCs w:val="22"/>
        </w:rPr>
        <w:t xml:space="preserve">e Gobierno </w:t>
      </w:r>
      <w:r>
        <w:rPr>
          <w:b/>
          <w:sz w:val="22"/>
          <w:szCs w:val="22"/>
        </w:rPr>
        <w:t>d</w:t>
      </w:r>
      <w:r w:rsidRPr="00780AB4">
        <w:rPr>
          <w:b/>
          <w:sz w:val="22"/>
          <w:szCs w:val="22"/>
        </w:rPr>
        <w:t xml:space="preserve">el Poder Legislativo, 117 </w:t>
      </w:r>
      <w:r>
        <w:rPr>
          <w:b/>
          <w:sz w:val="22"/>
          <w:szCs w:val="22"/>
        </w:rPr>
        <w:t>y</w:t>
      </w:r>
      <w:r w:rsidRPr="00780AB4">
        <w:rPr>
          <w:b/>
          <w:sz w:val="22"/>
          <w:szCs w:val="22"/>
        </w:rPr>
        <w:t xml:space="preserve"> 118 </w:t>
      </w:r>
      <w:r>
        <w:rPr>
          <w:b/>
          <w:sz w:val="22"/>
          <w:szCs w:val="22"/>
        </w:rPr>
        <w:t>d</w:t>
      </w:r>
      <w:r w:rsidRPr="00780AB4">
        <w:rPr>
          <w:b/>
          <w:sz w:val="22"/>
          <w:szCs w:val="22"/>
        </w:rPr>
        <w:t xml:space="preserve">el Reglamento </w:t>
      </w:r>
      <w:r>
        <w:rPr>
          <w:b/>
          <w:sz w:val="22"/>
          <w:szCs w:val="22"/>
        </w:rPr>
        <w:t>d</w:t>
      </w:r>
      <w:r w:rsidRPr="00780AB4">
        <w:rPr>
          <w:b/>
          <w:sz w:val="22"/>
          <w:szCs w:val="22"/>
        </w:rPr>
        <w:t xml:space="preserve">e </w:t>
      </w:r>
      <w:r>
        <w:rPr>
          <w:b/>
          <w:sz w:val="22"/>
          <w:szCs w:val="22"/>
        </w:rPr>
        <w:t>l</w:t>
      </w:r>
      <w:r w:rsidRPr="00780AB4">
        <w:rPr>
          <w:b/>
          <w:sz w:val="22"/>
          <w:szCs w:val="22"/>
        </w:rPr>
        <w:t xml:space="preserve">a Ley </w:t>
      </w:r>
      <w:r>
        <w:rPr>
          <w:b/>
          <w:sz w:val="22"/>
          <w:szCs w:val="22"/>
        </w:rPr>
        <w:t>d</w:t>
      </w:r>
      <w:r w:rsidRPr="00780AB4">
        <w:rPr>
          <w:b/>
          <w:sz w:val="22"/>
          <w:szCs w:val="22"/>
        </w:rPr>
        <w:t xml:space="preserve">e Gobierno </w:t>
      </w:r>
      <w:r>
        <w:rPr>
          <w:b/>
          <w:sz w:val="22"/>
          <w:szCs w:val="22"/>
        </w:rPr>
        <w:t>d</w:t>
      </w:r>
      <w:r w:rsidRPr="00780AB4">
        <w:rPr>
          <w:b/>
          <w:sz w:val="22"/>
          <w:szCs w:val="22"/>
        </w:rPr>
        <w:t xml:space="preserve">el Poder Legislativo, </w:t>
      </w:r>
      <w:r>
        <w:rPr>
          <w:b/>
          <w:sz w:val="22"/>
          <w:szCs w:val="22"/>
        </w:rPr>
        <w:t>t</w:t>
      </w:r>
      <w:r w:rsidRPr="00780AB4">
        <w:rPr>
          <w:b/>
          <w:sz w:val="22"/>
          <w:szCs w:val="22"/>
        </w:rPr>
        <w:t xml:space="preserve">odos </w:t>
      </w:r>
      <w:r>
        <w:rPr>
          <w:b/>
          <w:sz w:val="22"/>
          <w:szCs w:val="22"/>
        </w:rPr>
        <w:t>d</w:t>
      </w:r>
      <w:r w:rsidRPr="00780AB4">
        <w:rPr>
          <w:b/>
          <w:sz w:val="22"/>
          <w:szCs w:val="22"/>
        </w:rPr>
        <w:t xml:space="preserve">el Estado </w:t>
      </w:r>
      <w:r>
        <w:rPr>
          <w:b/>
          <w:sz w:val="22"/>
          <w:szCs w:val="22"/>
        </w:rPr>
        <w:t>d</w:t>
      </w:r>
      <w:r w:rsidRPr="00780AB4">
        <w:rPr>
          <w:b/>
          <w:sz w:val="22"/>
          <w:szCs w:val="22"/>
        </w:rPr>
        <w:t xml:space="preserve">e Yucatán, </w:t>
      </w:r>
      <w:r>
        <w:rPr>
          <w:b/>
          <w:sz w:val="22"/>
          <w:szCs w:val="22"/>
        </w:rPr>
        <w:t>e</w:t>
      </w:r>
      <w:r w:rsidRPr="00780AB4">
        <w:rPr>
          <w:b/>
          <w:sz w:val="22"/>
          <w:szCs w:val="22"/>
        </w:rPr>
        <w:t xml:space="preserve">mite </w:t>
      </w:r>
      <w:r>
        <w:rPr>
          <w:b/>
          <w:sz w:val="22"/>
          <w:szCs w:val="22"/>
        </w:rPr>
        <w:t>l</w:t>
      </w:r>
      <w:r w:rsidRPr="00780AB4">
        <w:rPr>
          <w:b/>
          <w:sz w:val="22"/>
          <w:szCs w:val="22"/>
        </w:rPr>
        <w:t xml:space="preserve">a </w:t>
      </w:r>
      <w:r>
        <w:rPr>
          <w:b/>
          <w:sz w:val="22"/>
          <w:szCs w:val="22"/>
        </w:rPr>
        <w:t>s</w:t>
      </w:r>
      <w:r w:rsidRPr="00780AB4">
        <w:rPr>
          <w:b/>
          <w:sz w:val="22"/>
          <w:szCs w:val="22"/>
        </w:rPr>
        <w:t>iguiente;</w:t>
      </w:r>
    </w:p>
    <w:p w14:paraId="2C8C4FD3" w14:textId="77777777" w:rsidR="007E1D0E" w:rsidRPr="00AD4F61" w:rsidRDefault="007E1D0E" w:rsidP="00AD4F61">
      <w:pPr>
        <w:pStyle w:val="Textoindependiente2"/>
        <w:spacing w:line="240" w:lineRule="auto"/>
        <w:rPr>
          <w:b/>
          <w:szCs w:val="24"/>
        </w:rPr>
      </w:pPr>
    </w:p>
    <w:p w14:paraId="1DDF1278" w14:textId="77777777" w:rsidR="00E93303" w:rsidRPr="00E86D22" w:rsidRDefault="00951D6A" w:rsidP="007E1D0E">
      <w:pPr>
        <w:autoSpaceDN w:val="0"/>
        <w:adjustRightInd w:val="0"/>
        <w:spacing w:line="360" w:lineRule="auto"/>
        <w:jc w:val="center"/>
        <w:rPr>
          <w:rFonts w:ascii="Arial" w:hAnsi="Arial" w:cs="Arial"/>
          <w:sz w:val="24"/>
          <w:szCs w:val="24"/>
        </w:rPr>
      </w:pPr>
      <w:r>
        <w:rPr>
          <w:rFonts w:ascii="Arial" w:hAnsi="Arial" w:cs="Arial"/>
          <w:b/>
          <w:sz w:val="24"/>
          <w:szCs w:val="24"/>
          <w:lang w:val="pt-BR"/>
        </w:rPr>
        <w:t>E X P O S I C I Ó N</w:t>
      </w:r>
      <w:r w:rsidR="00B7407A">
        <w:rPr>
          <w:rFonts w:ascii="Arial" w:hAnsi="Arial" w:cs="Arial"/>
          <w:b/>
          <w:sz w:val="24"/>
          <w:szCs w:val="24"/>
          <w:lang w:val="pt-BR"/>
        </w:rPr>
        <w:t xml:space="preserve">   D E   M O T I V O S</w:t>
      </w:r>
      <w:r w:rsidR="00527EC3" w:rsidRPr="00E86D22">
        <w:rPr>
          <w:rFonts w:ascii="Arial" w:hAnsi="Arial" w:cs="Arial"/>
          <w:b/>
          <w:sz w:val="24"/>
          <w:szCs w:val="24"/>
          <w:lang w:val="pt-BR"/>
        </w:rPr>
        <w:t>:</w:t>
      </w:r>
    </w:p>
    <w:p w14:paraId="11D43DA5" w14:textId="77777777" w:rsidR="00E93303" w:rsidRPr="00E86D22" w:rsidRDefault="00E93303" w:rsidP="00BE7918">
      <w:pPr>
        <w:autoSpaceDN w:val="0"/>
        <w:adjustRightInd w:val="0"/>
        <w:spacing w:line="360" w:lineRule="auto"/>
        <w:ind w:firstLine="709"/>
        <w:jc w:val="center"/>
        <w:rPr>
          <w:rFonts w:ascii="Arial" w:hAnsi="Arial" w:cs="Arial"/>
          <w:sz w:val="24"/>
          <w:szCs w:val="24"/>
        </w:rPr>
      </w:pPr>
    </w:p>
    <w:p w14:paraId="164D9153" w14:textId="77777777" w:rsidR="00A102A9" w:rsidRPr="00A102A9" w:rsidRDefault="00757AF6" w:rsidP="006E382A">
      <w:pPr>
        <w:autoSpaceDN w:val="0"/>
        <w:adjustRightInd w:val="0"/>
        <w:spacing w:line="360" w:lineRule="auto"/>
        <w:jc w:val="both"/>
        <w:rPr>
          <w:rFonts w:ascii="Arial" w:hAnsi="Arial" w:cs="Arial"/>
          <w:sz w:val="24"/>
          <w:szCs w:val="24"/>
        </w:rPr>
      </w:pPr>
      <w:r w:rsidRPr="00E86D22">
        <w:rPr>
          <w:rFonts w:ascii="Arial" w:hAnsi="Arial" w:cs="Arial"/>
          <w:b/>
          <w:sz w:val="24"/>
          <w:szCs w:val="24"/>
        </w:rPr>
        <w:t>PRIMERA.</w:t>
      </w:r>
      <w:r w:rsidR="00BB7A3E" w:rsidRPr="00E86D22">
        <w:rPr>
          <w:rFonts w:ascii="Arial" w:hAnsi="Arial" w:cs="Arial"/>
        </w:rPr>
        <w:t xml:space="preserve"> </w:t>
      </w:r>
      <w:r w:rsidR="00B6111B" w:rsidRPr="008264D1">
        <w:rPr>
          <w:rFonts w:ascii="Arial" w:hAnsi="Arial" w:cs="Arial"/>
          <w:sz w:val="24"/>
          <w:szCs w:val="24"/>
        </w:rPr>
        <w:t>La iniciativa en estudio, encuentra sustento normativo en lo dispuesto en los artículos 35 fracción II de la Constitución Política y 16 de la Ley de Gobierno del Poder Legislativo, ambas del Estado de Yucatán, toda vez que dichas disposiciones facultan al Gobernador del Estado para iniciar leyes y decretos</w:t>
      </w:r>
      <w:r w:rsidR="00A102A9" w:rsidRPr="00A102A9">
        <w:rPr>
          <w:rFonts w:ascii="Arial" w:hAnsi="Arial" w:cs="Arial"/>
          <w:sz w:val="24"/>
          <w:szCs w:val="24"/>
        </w:rPr>
        <w:t xml:space="preserve">. </w:t>
      </w:r>
    </w:p>
    <w:p w14:paraId="38CCE156" w14:textId="77777777" w:rsidR="00466728" w:rsidRPr="00E86D22" w:rsidRDefault="00466728" w:rsidP="00BE7918">
      <w:pPr>
        <w:spacing w:line="360" w:lineRule="auto"/>
        <w:ind w:firstLine="708"/>
        <w:jc w:val="both"/>
        <w:rPr>
          <w:rFonts w:ascii="Arial" w:hAnsi="Arial" w:cs="Arial"/>
          <w:sz w:val="24"/>
          <w:szCs w:val="24"/>
        </w:rPr>
      </w:pPr>
    </w:p>
    <w:p w14:paraId="26ED8553" w14:textId="77777777" w:rsidR="00BB7A3E" w:rsidRPr="00E86D22" w:rsidRDefault="00BB7A3E" w:rsidP="00BE7918">
      <w:pPr>
        <w:spacing w:line="360" w:lineRule="auto"/>
        <w:ind w:firstLine="708"/>
        <w:jc w:val="both"/>
        <w:rPr>
          <w:rFonts w:ascii="Arial" w:hAnsi="Arial" w:cs="Arial"/>
          <w:sz w:val="24"/>
          <w:szCs w:val="24"/>
        </w:rPr>
      </w:pPr>
      <w:r w:rsidRPr="00E86D22">
        <w:rPr>
          <w:rFonts w:ascii="Arial" w:hAnsi="Arial" w:cs="Arial"/>
          <w:sz w:val="24"/>
          <w:szCs w:val="24"/>
        </w:rPr>
        <w:t>Asimismo, de conformid</w:t>
      </w:r>
      <w:r w:rsidR="00EE6FFC" w:rsidRPr="00E86D22">
        <w:rPr>
          <w:rFonts w:ascii="Arial" w:hAnsi="Arial" w:cs="Arial"/>
          <w:sz w:val="24"/>
          <w:szCs w:val="24"/>
        </w:rPr>
        <w:t>ad con el artículo 43 fracción III</w:t>
      </w:r>
      <w:r w:rsidR="00FA6FB0" w:rsidRPr="00E86D22">
        <w:rPr>
          <w:rFonts w:ascii="Arial" w:hAnsi="Arial" w:cs="Arial"/>
          <w:sz w:val="24"/>
          <w:szCs w:val="24"/>
        </w:rPr>
        <w:t xml:space="preserve"> inciso a</w:t>
      </w:r>
      <w:r w:rsidR="00A7049A" w:rsidRPr="00E86D22">
        <w:rPr>
          <w:rFonts w:ascii="Arial" w:hAnsi="Arial" w:cs="Arial"/>
          <w:sz w:val="24"/>
          <w:szCs w:val="24"/>
        </w:rPr>
        <w:t>)</w:t>
      </w:r>
      <w:r w:rsidRPr="00E86D22">
        <w:rPr>
          <w:rFonts w:ascii="Arial" w:hAnsi="Arial" w:cs="Arial"/>
          <w:sz w:val="24"/>
          <w:szCs w:val="24"/>
        </w:rPr>
        <w:t xml:space="preserve"> de la Ley de Gobierno del Poder Legislativo del Estado de Yucat</w:t>
      </w:r>
      <w:r w:rsidR="00EE6FFC" w:rsidRPr="00E86D22">
        <w:rPr>
          <w:rFonts w:ascii="Arial" w:hAnsi="Arial" w:cs="Arial"/>
          <w:sz w:val="24"/>
          <w:szCs w:val="24"/>
        </w:rPr>
        <w:t>án, esta Comisión Permanente de Justicia y Seguridad Pública</w:t>
      </w:r>
      <w:r w:rsidRPr="00E86D22">
        <w:rPr>
          <w:rFonts w:ascii="Arial" w:hAnsi="Arial" w:cs="Arial"/>
          <w:sz w:val="24"/>
          <w:szCs w:val="24"/>
        </w:rPr>
        <w:t xml:space="preserve">, tiene facultad </w:t>
      </w:r>
      <w:r w:rsidR="00FC5BBF" w:rsidRPr="00E86D22">
        <w:rPr>
          <w:rFonts w:ascii="Arial" w:hAnsi="Arial" w:cs="Arial"/>
          <w:sz w:val="24"/>
          <w:szCs w:val="24"/>
        </w:rPr>
        <w:t xml:space="preserve">para </w:t>
      </w:r>
      <w:r w:rsidRPr="00E86D22">
        <w:rPr>
          <w:rFonts w:ascii="Arial" w:hAnsi="Arial" w:cs="Arial"/>
          <w:sz w:val="24"/>
          <w:szCs w:val="24"/>
        </w:rPr>
        <w:t xml:space="preserve">conocer </w:t>
      </w:r>
      <w:r w:rsidR="00FC5BBF" w:rsidRPr="00E86D22">
        <w:rPr>
          <w:rFonts w:ascii="Arial" w:hAnsi="Arial" w:cs="Arial"/>
          <w:sz w:val="24"/>
          <w:szCs w:val="24"/>
        </w:rPr>
        <w:t xml:space="preserve">de </w:t>
      </w:r>
      <w:r w:rsidR="00376183" w:rsidRPr="00E86D22">
        <w:rPr>
          <w:rFonts w:ascii="Arial" w:hAnsi="Arial" w:cs="Arial"/>
          <w:sz w:val="24"/>
          <w:szCs w:val="24"/>
        </w:rPr>
        <w:t xml:space="preserve">los temas </w:t>
      </w:r>
      <w:r w:rsidRPr="00E86D22">
        <w:rPr>
          <w:rFonts w:ascii="Arial" w:hAnsi="Arial" w:cs="Arial"/>
          <w:sz w:val="24"/>
          <w:szCs w:val="24"/>
        </w:rPr>
        <w:t xml:space="preserve">relacionados </w:t>
      </w:r>
      <w:r w:rsidR="00CA2031" w:rsidRPr="00E86D22">
        <w:rPr>
          <w:rFonts w:ascii="Arial" w:hAnsi="Arial" w:cs="Arial"/>
          <w:sz w:val="24"/>
          <w:szCs w:val="24"/>
        </w:rPr>
        <w:t xml:space="preserve">con </w:t>
      </w:r>
      <w:r w:rsidR="00B6111B">
        <w:rPr>
          <w:rFonts w:ascii="Arial" w:hAnsi="Arial" w:cs="Arial"/>
          <w:sz w:val="24"/>
          <w:szCs w:val="24"/>
        </w:rPr>
        <w:t>la procuración e impartición de justicia, salvaguardando las garantías de seguridad jurídica, preservando el estado de derecho</w:t>
      </w:r>
      <w:r w:rsidR="00025D42" w:rsidRPr="00E86D22">
        <w:rPr>
          <w:rFonts w:ascii="Arial" w:hAnsi="Arial" w:cs="Arial"/>
          <w:sz w:val="24"/>
          <w:szCs w:val="24"/>
        </w:rPr>
        <w:t>.</w:t>
      </w:r>
      <w:r w:rsidR="00376183" w:rsidRPr="00E86D22">
        <w:rPr>
          <w:rFonts w:ascii="Arial" w:hAnsi="Arial" w:cs="Arial"/>
          <w:sz w:val="24"/>
          <w:szCs w:val="24"/>
        </w:rPr>
        <w:t xml:space="preserve"> </w:t>
      </w:r>
    </w:p>
    <w:p w14:paraId="012075E8" w14:textId="77777777" w:rsidR="002E3EA9" w:rsidRPr="00355DEB" w:rsidRDefault="002E3EA9" w:rsidP="00355DEB">
      <w:pPr>
        <w:autoSpaceDN w:val="0"/>
        <w:adjustRightInd w:val="0"/>
        <w:spacing w:line="360" w:lineRule="auto"/>
        <w:ind w:firstLine="709"/>
        <w:jc w:val="both"/>
        <w:rPr>
          <w:rFonts w:ascii="Arial" w:hAnsi="Arial" w:cs="Arial"/>
          <w:b/>
          <w:sz w:val="24"/>
          <w:szCs w:val="24"/>
          <w:highlight w:val="yellow"/>
        </w:rPr>
      </w:pPr>
    </w:p>
    <w:p w14:paraId="5557F3F6" w14:textId="77777777" w:rsidR="00793166" w:rsidRDefault="00BB7A3E" w:rsidP="007F7FF3">
      <w:pPr>
        <w:spacing w:line="360" w:lineRule="auto"/>
        <w:jc w:val="both"/>
        <w:rPr>
          <w:rFonts w:ascii="Arial" w:hAnsi="Arial" w:cs="Arial"/>
          <w:sz w:val="24"/>
          <w:szCs w:val="24"/>
          <w:lang w:val="es-MX"/>
        </w:rPr>
      </w:pPr>
      <w:r w:rsidRPr="00355DEB">
        <w:rPr>
          <w:rFonts w:ascii="Arial" w:hAnsi="Arial" w:cs="Arial"/>
          <w:b/>
          <w:sz w:val="24"/>
          <w:szCs w:val="24"/>
        </w:rPr>
        <w:t>SEGUNDA.</w:t>
      </w:r>
      <w:r w:rsidR="007F7FF3" w:rsidRPr="007F7FF3">
        <w:rPr>
          <w:rFonts w:ascii="Arial" w:hAnsi="Arial" w:cs="Arial"/>
          <w:b/>
          <w:sz w:val="24"/>
          <w:szCs w:val="24"/>
          <w:lang w:val="es-MX"/>
        </w:rPr>
        <w:t xml:space="preserve"> </w:t>
      </w:r>
      <w:r w:rsidR="007F7FF3" w:rsidRPr="007F7FF3">
        <w:rPr>
          <w:rFonts w:ascii="Arial" w:hAnsi="Arial" w:cs="Arial"/>
          <w:sz w:val="24"/>
          <w:szCs w:val="24"/>
          <w:lang w:val="es-MX"/>
        </w:rPr>
        <w:t>La Justicia Administrativa es un derecho que emana del principio fundamental inseparable que</w:t>
      </w:r>
      <w:r w:rsidR="005C7F73">
        <w:rPr>
          <w:rFonts w:ascii="Arial" w:hAnsi="Arial" w:cs="Arial"/>
          <w:sz w:val="24"/>
          <w:szCs w:val="24"/>
          <w:lang w:val="es-MX"/>
        </w:rPr>
        <w:t xml:space="preserve"> encuentran su expresión en el estado de d</w:t>
      </w:r>
      <w:r w:rsidR="007F7FF3" w:rsidRPr="007F7FF3">
        <w:rPr>
          <w:rFonts w:ascii="Arial" w:hAnsi="Arial" w:cs="Arial"/>
          <w:sz w:val="24"/>
          <w:szCs w:val="24"/>
          <w:lang w:val="es-MX"/>
        </w:rPr>
        <w:t xml:space="preserve">erecho y que el fortalecimiento de la sociedad civil sólo puede darse con hombres y mujeres libres en una sociedad justa, pues una sociedad marcada por la pobreza y la exclusión de la mayoría, no puede garantizar el ejercicio de las libertades ciudadanas. El reto histórico del Estado mexicano, en la instauración de la </w:t>
      </w:r>
      <w:r w:rsidR="007F7FF3" w:rsidRPr="007F7FF3">
        <w:rPr>
          <w:rFonts w:ascii="Arial" w:hAnsi="Arial" w:cs="Arial"/>
          <w:sz w:val="24"/>
          <w:szCs w:val="24"/>
          <w:lang w:val="es-MX"/>
        </w:rPr>
        <w:lastRenderedPageBreak/>
        <w:t xml:space="preserve">democracia integral, radica en lograr la igualdad de oportunidades de los mexicanos, sin destruir su libertad; en hacer realidad los derechos sociales, sin inhibir la iniciativa, la creatividad, talento e imaginación de los individuos y comunidades, y en luchar por una sociedad justa que destierre prácticas que permitan la explotación de los individuos o el abuso de las autoridades administrativas en la aplicación de la ley. </w:t>
      </w:r>
    </w:p>
    <w:p w14:paraId="2A37046E" w14:textId="77777777" w:rsidR="005639B7" w:rsidRDefault="005639B7" w:rsidP="007F7FF3">
      <w:pPr>
        <w:spacing w:line="360" w:lineRule="auto"/>
        <w:jc w:val="both"/>
        <w:rPr>
          <w:rFonts w:ascii="Arial" w:hAnsi="Arial" w:cs="Arial"/>
          <w:sz w:val="24"/>
          <w:szCs w:val="24"/>
          <w:lang w:val="es-MX"/>
        </w:rPr>
      </w:pPr>
    </w:p>
    <w:p w14:paraId="1BB1A9A9" w14:textId="77777777" w:rsidR="007F7FF3" w:rsidRPr="007F7FF3" w:rsidRDefault="007F7FF3" w:rsidP="00C55744">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Derivado de los ordenamientos constitucionales que obligan a las autoridades a sujetar su actuación al imperio de la Ley, de tal manera que los miembros de la Administración Pública tiene como punto de partida y límite de su actuación, la competencia y las formalidades que son establecidas por el Legislador, como condicionantes para la emisión de actos que generen derechos y obligaciones hacia los particulares. </w:t>
      </w:r>
    </w:p>
    <w:p w14:paraId="09C666A1" w14:textId="77777777" w:rsidR="007F7FF3" w:rsidRPr="007F7FF3" w:rsidRDefault="007F7FF3" w:rsidP="007F7FF3">
      <w:pPr>
        <w:spacing w:line="360" w:lineRule="auto"/>
        <w:jc w:val="both"/>
        <w:rPr>
          <w:rFonts w:ascii="Arial" w:hAnsi="Arial" w:cs="Arial"/>
          <w:sz w:val="24"/>
          <w:szCs w:val="24"/>
          <w:lang w:val="es-MX"/>
        </w:rPr>
      </w:pPr>
    </w:p>
    <w:p w14:paraId="1B5BE4BD" w14:textId="77777777" w:rsidR="007F7FF3" w:rsidRPr="007F7FF3" w:rsidRDefault="007F7FF3" w:rsidP="007F7FF3">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Es así, que podemos señalar que uno </w:t>
      </w:r>
      <w:r w:rsidR="005C7F73">
        <w:rPr>
          <w:rFonts w:ascii="Arial" w:hAnsi="Arial" w:cs="Arial"/>
          <w:sz w:val="24"/>
          <w:szCs w:val="24"/>
          <w:lang w:val="es-MX"/>
        </w:rPr>
        <w:t>de los fines fundamentales del estado de d</w:t>
      </w:r>
      <w:r w:rsidRPr="007F7FF3">
        <w:rPr>
          <w:rFonts w:ascii="Arial" w:hAnsi="Arial" w:cs="Arial"/>
          <w:sz w:val="24"/>
          <w:szCs w:val="24"/>
          <w:lang w:val="es-MX"/>
        </w:rPr>
        <w:t>erecho es la  actuación de sus autoridades den</w:t>
      </w:r>
      <w:r w:rsidR="005C7F73">
        <w:rPr>
          <w:rFonts w:ascii="Arial" w:hAnsi="Arial" w:cs="Arial"/>
          <w:sz w:val="24"/>
          <w:szCs w:val="24"/>
          <w:lang w:val="es-MX"/>
        </w:rPr>
        <w:t xml:space="preserve">tro </w:t>
      </w:r>
      <w:r w:rsidRPr="007F7FF3">
        <w:rPr>
          <w:rFonts w:ascii="Arial" w:hAnsi="Arial" w:cs="Arial"/>
          <w:sz w:val="24"/>
          <w:szCs w:val="24"/>
          <w:lang w:val="es-MX"/>
        </w:rPr>
        <w:t>de la ley, máxime sí se trata de quienes forman parte de la administración pública estatal o municipal. Ello supone entre otras tareas establecer la normatividad y las instituciones necesarias para encausar esas actuaciones dentro de los causes que impone el orden jurídico, para lograr que su desempeño sea responsable, transparente y eficaz, bajo su propia supervisión y la de un Tribunal Judicial  independiente e imparcial.</w:t>
      </w:r>
    </w:p>
    <w:p w14:paraId="2F62ED9E" w14:textId="77777777" w:rsidR="007F7FF3" w:rsidRPr="007F7FF3" w:rsidRDefault="007F7FF3" w:rsidP="007F7FF3">
      <w:pPr>
        <w:spacing w:line="360" w:lineRule="auto"/>
        <w:jc w:val="both"/>
        <w:rPr>
          <w:rFonts w:ascii="Arial" w:hAnsi="Arial" w:cs="Arial"/>
          <w:sz w:val="24"/>
          <w:szCs w:val="24"/>
          <w:lang w:val="es-MX"/>
        </w:rPr>
      </w:pPr>
    </w:p>
    <w:p w14:paraId="0142A0C4" w14:textId="77777777" w:rsidR="007F7FF3" w:rsidRPr="007F7FF3" w:rsidRDefault="007F7FF3" w:rsidP="00323AA0">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La legislación en materia administrativa en nuestro Estado ha estado en una constante revisión, en virtud de que son los órganos de la Administración Pública, los que ejercen mayor influencia en la vida cotidiana de las personas. Son múltiples los actos que aquella ejecuta en ejercicio de sus potestades y con frecuencia pone en riesgo los derechos y libertades de los particulares. Por ello, las normas administrativas tienen por objeto regular la esfera de actuación de la Administración, establecer sus competencias, definir la creación de los órganos y </w:t>
      </w:r>
      <w:r w:rsidRPr="007F7FF3">
        <w:rPr>
          <w:rFonts w:ascii="Arial" w:hAnsi="Arial" w:cs="Arial"/>
          <w:sz w:val="24"/>
          <w:szCs w:val="24"/>
          <w:lang w:val="es-MX"/>
        </w:rPr>
        <w:lastRenderedPageBreak/>
        <w:t xml:space="preserve">señalar las disposiciones para la creación y ejecución de sus actos mediante el establecimiento de procedimientos.  </w:t>
      </w:r>
    </w:p>
    <w:p w14:paraId="741E34ED" w14:textId="77777777" w:rsidR="005639B7" w:rsidRDefault="005639B7" w:rsidP="007F7FF3">
      <w:pPr>
        <w:spacing w:line="360" w:lineRule="auto"/>
        <w:jc w:val="both"/>
        <w:rPr>
          <w:rFonts w:ascii="Arial" w:hAnsi="Arial" w:cs="Arial"/>
          <w:b/>
          <w:sz w:val="24"/>
          <w:szCs w:val="24"/>
          <w:lang w:val="es-MX"/>
        </w:rPr>
      </w:pPr>
    </w:p>
    <w:p w14:paraId="45E14B01" w14:textId="77777777" w:rsidR="007F7FF3" w:rsidRPr="007F7FF3" w:rsidRDefault="007F7FF3" w:rsidP="007F7FF3">
      <w:pPr>
        <w:spacing w:line="360" w:lineRule="auto"/>
        <w:jc w:val="both"/>
        <w:rPr>
          <w:rFonts w:ascii="Arial" w:hAnsi="Arial" w:cs="Arial"/>
          <w:sz w:val="24"/>
          <w:szCs w:val="24"/>
          <w:lang w:val="es-MX"/>
        </w:rPr>
      </w:pPr>
      <w:r w:rsidRPr="007F7FF3">
        <w:rPr>
          <w:rFonts w:ascii="Arial" w:hAnsi="Arial" w:cs="Arial"/>
          <w:b/>
          <w:sz w:val="24"/>
          <w:szCs w:val="24"/>
          <w:lang w:val="es-MX"/>
        </w:rPr>
        <w:t>TERCERA.-</w:t>
      </w:r>
      <w:r w:rsidRPr="007F7FF3">
        <w:rPr>
          <w:rFonts w:ascii="Arial" w:hAnsi="Arial" w:cs="Arial"/>
          <w:sz w:val="24"/>
          <w:szCs w:val="24"/>
          <w:lang w:val="es-MX"/>
        </w:rPr>
        <w:t xml:space="preserve"> La Convención de las Naciones Unidas contra la Corrupción, suscrita por el Estado Mexicano, señala que la corrupción es un riesgo para la estabilidad y seguridad de las sociedades al socavar las instituciones y los valores de la democracia, la ética y la justicia y, al comprometer el desarrollo sostenible y el imperio de la ley. </w:t>
      </w:r>
      <w:r w:rsidRPr="007F7FF3">
        <w:rPr>
          <w:rFonts w:ascii="Arial" w:hAnsi="Arial" w:cs="Arial"/>
          <w:sz w:val="24"/>
          <w:szCs w:val="24"/>
          <w:vertAlign w:val="superscript"/>
          <w:lang w:val="es-MX"/>
        </w:rPr>
        <w:footnoteReference w:id="1"/>
      </w:r>
    </w:p>
    <w:p w14:paraId="6F0741BF" w14:textId="77777777" w:rsidR="007F7FF3" w:rsidRPr="007F7FF3" w:rsidRDefault="007F7FF3" w:rsidP="007F7FF3">
      <w:pPr>
        <w:spacing w:line="360" w:lineRule="auto"/>
        <w:jc w:val="both"/>
        <w:rPr>
          <w:rFonts w:ascii="Arial" w:hAnsi="Arial" w:cs="Arial"/>
          <w:sz w:val="24"/>
          <w:szCs w:val="24"/>
          <w:lang w:val="es-MX"/>
        </w:rPr>
      </w:pPr>
    </w:p>
    <w:p w14:paraId="04723B2B" w14:textId="77777777" w:rsidR="007F7FF3" w:rsidRPr="007F7FF3" w:rsidRDefault="007F7FF3" w:rsidP="00323AA0">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En nuestro país, la corrupción desde hace muchos años ha sido un obstáculo para generar buenos gobiernos, lamentablemente existe en muchas instituciones y en muchos servidores públicos de los tres órdenes de gobierno la idea de que el poder público se utiliza en beneficio personal, que el acceso a un cargo de representación popular o en la administración pública equivale a tener la capacidad de orientar las acciones de gobierno con fines de lucro particular o beneficios para cierto sector, sindicato, partido político, empresa o cualquier tipo de organización o interés.  </w:t>
      </w:r>
    </w:p>
    <w:p w14:paraId="2D54A0FC" w14:textId="77777777" w:rsidR="007F7FF3" w:rsidRPr="007F7FF3" w:rsidRDefault="007F7FF3" w:rsidP="007F7FF3">
      <w:pPr>
        <w:spacing w:line="360" w:lineRule="auto"/>
        <w:jc w:val="both"/>
        <w:rPr>
          <w:rFonts w:ascii="Arial" w:hAnsi="Arial" w:cs="Arial"/>
          <w:sz w:val="24"/>
          <w:szCs w:val="24"/>
          <w:lang w:val="es-MX"/>
        </w:rPr>
      </w:pPr>
    </w:p>
    <w:p w14:paraId="22B0BE83" w14:textId="77777777" w:rsidR="007F7FF3" w:rsidRPr="007F7FF3" w:rsidRDefault="007F7FF3" w:rsidP="00323AA0">
      <w:pPr>
        <w:spacing w:line="360" w:lineRule="auto"/>
        <w:ind w:firstLine="737"/>
        <w:jc w:val="both"/>
        <w:rPr>
          <w:rFonts w:ascii="Arial" w:hAnsi="Arial" w:cs="Arial"/>
          <w:sz w:val="24"/>
          <w:szCs w:val="24"/>
          <w:lang w:val="es-MX"/>
        </w:rPr>
      </w:pPr>
      <w:r w:rsidRPr="007F7FF3">
        <w:rPr>
          <w:rFonts w:ascii="Arial" w:hAnsi="Arial" w:cs="Arial"/>
          <w:sz w:val="24"/>
          <w:szCs w:val="24"/>
          <w:lang w:val="es-MX"/>
        </w:rPr>
        <w:t>En una acepción tradicional, el estado de derecho es ampliamente entendido como una situación de la vida pública en la que las leyes son cumplidas a cabalidad y se da una correcta división del poder, es decir, el poder no se encuentra concentrado en una sola persona u órgano, como antaño sucedía con el monarca en la época del absolutismo francés y en cambio, existe una distribución de las funciones legislativa, judicial y ejecutiva.</w:t>
      </w:r>
    </w:p>
    <w:p w14:paraId="71896EB2" w14:textId="77777777" w:rsidR="007F7FF3" w:rsidRPr="007F7FF3" w:rsidRDefault="007F7FF3" w:rsidP="007F7FF3">
      <w:pPr>
        <w:spacing w:line="360" w:lineRule="auto"/>
        <w:jc w:val="both"/>
        <w:rPr>
          <w:rFonts w:ascii="Arial" w:hAnsi="Arial" w:cs="Arial"/>
          <w:sz w:val="24"/>
          <w:szCs w:val="24"/>
          <w:lang w:val="es-MX"/>
        </w:rPr>
      </w:pPr>
    </w:p>
    <w:p w14:paraId="40688AF7" w14:textId="77777777" w:rsidR="007F7FF3" w:rsidRPr="007F7FF3"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Si entendemos a la corrupción como una forma de injusticia, cabe traer a colación las palabras que Mart</w:t>
      </w:r>
      <w:r w:rsidR="00A008B5">
        <w:rPr>
          <w:rFonts w:ascii="Arial" w:hAnsi="Arial" w:cs="Arial"/>
          <w:sz w:val="24"/>
          <w:szCs w:val="24"/>
          <w:lang w:val="es-MX"/>
        </w:rPr>
        <w:t>in Luther King, escribió en su carta desde la c</w:t>
      </w:r>
      <w:r w:rsidRPr="007F7FF3">
        <w:rPr>
          <w:rFonts w:ascii="Arial" w:hAnsi="Arial" w:cs="Arial"/>
          <w:sz w:val="24"/>
          <w:szCs w:val="24"/>
          <w:lang w:val="es-MX"/>
        </w:rPr>
        <w:t xml:space="preserve">árcel </w:t>
      </w:r>
      <w:r w:rsidRPr="007F7FF3">
        <w:rPr>
          <w:rFonts w:ascii="Arial" w:hAnsi="Arial" w:cs="Arial"/>
          <w:sz w:val="24"/>
          <w:szCs w:val="24"/>
          <w:lang w:val="es-MX"/>
        </w:rPr>
        <w:lastRenderedPageBreak/>
        <w:t>de Birmingham: La injusticia en cualquier parte es una amenaza a la justicia en todas partes. Estamos atrapados en una red ineludible de reciprocidad, atados en una sola prenda del destino. Lo que afecta a uno directamente, afecta a todos indirectamente.</w:t>
      </w:r>
      <w:r w:rsidRPr="007F7FF3">
        <w:rPr>
          <w:rFonts w:ascii="Arial" w:hAnsi="Arial" w:cs="Arial"/>
          <w:sz w:val="24"/>
          <w:szCs w:val="24"/>
          <w:vertAlign w:val="superscript"/>
          <w:lang w:val="es-MX"/>
        </w:rPr>
        <w:footnoteReference w:id="2"/>
      </w:r>
      <w:r w:rsidR="00B0033D">
        <w:rPr>
          <w:rFonts w:ascii="Arial" w:hAnsi="Arial" w:cs="Arial"/>
          <w:sz w:val="24"/>
          <w:szCs w:val="24"/>
          <w:lang w:val="es-MX"/>
        </w:rPr>
        <w:t xml:space="preserve"> </w:t>
      </w:r>
      <w:r w:rsidRPr="007F7FF3">
        <w:rPr>
          <w:rFonts w:ascii="Arial" w:hAnsi="Arial" w:cs="Arial"/>
          <w:sz w:val="24"/>
          <w:szCs w:val="24"/>
          <w:lang w:val="es-MX"/>
        </w:rPr>
        <w:t>En efecto, la corrupción nos afecta a todos y cada uno de nosotros en lo económico, pues limita la creación y crecimiento de las empresas generadoras de empleos, así como la inversión de los capitales nacionales y extranjeros; en lo social, pues lesiona los intereses del público ciudadano, quien se ve limitado en la efectividad de la administración pública; y en lo político, pues compromete la legitimidad del gobierno.</w:t>
      </w:r>
    </w:p>
    <w:p w14:paraId="05A7F994" w14:textId="77777777" w:rsidR="007F7FF3" w:rsidRPr="007F7FF3" w:rsidRDefault="007F7FF3" w:rsidP="007F7FF3">
      <w:pPr>
        <w:spacing w:line="360" w:lineRule="auto"/>
        <w:jc w:val="both"/>
        <w:rPr>
          <w:rFonts w:ascii="Arial" w:hAnsi="Arial" w:cs="Arial"/>
          <w:sz w:val="24"/>
          <w:szCs w:val="24"/>
          <w:lang w:val="es-MX"/>
        </w:rPr>
      </w:pPr>
    </w:p>
    <w:p w14:paraId="181E600F" w14:textId="77777777" w:rsidR="007F7FF3" w:rsidRPr="007F7FF3" w:rsidRDefault="007F7FF3" w:rsidP="00A21BB3">
      <w:pPr>
        <w:spacing w:line="360" w:lineRule="auto"/>
        <w:ind w:firstLine="737"/>
        <w:jc w:val="both"/>
        <w:rPr>
          <w:rFonts w:ascii="Arial" w:hAnsi="Arial" w:cs="Arial"/>
          <w:sz w:val="24"/>
          <w:szCs w:val="24"/>
          <w:lang w:val="es-MX"/>
        </w:rPr>
      </w:pPr>
      <w:r w:rsidRPr="007F7FF3">
        <w:rPr>
          <w:rFonts w:ascii="Arial" w:hAnsi="Arial" w:cs="Arial"/>
          <w:b/>
          <w:sz w:val="24"/>
          <w:szCs w:val="24"/>
          <w:lang w:val="es-MX"/>
        </w:rPr>
        <w:t xml:space="preserve"> </w:t>
      </w:r>
      <w:r w:rsidRPr="007F7FF3">
        <w:rPr>
          <w:rFonts w:ascii="Arial" w:hAnsi="Arial" w:cs="Arial"/>
          <w:sz w:val="24"/>
          <w:szCs w:val="24"/>
          <w:lang w:val="es-MX"/>
        </w:rPr>
        <w:t>En este sentido, el  servicio público en México tiene un nivel de percepción negativo en cuanto a corrupción se refiere. Ello motivó al Congreso de la Unión a reformar catorce artículos de la Constitución Política de los Estados Unidos Mexicanos instituyendo un Sistema Nacional Anticorrupción que vincula las funciones de los gobiernos Federal, estatales y municipales. Dentro de estas reformas, se contienen disposiciones novedosas que integran a los Tribunales de Justicia Administrativa a las tareas de combate a la corrupción.</w:t>
      </w:r>
    </w:p>
    <w:p w14:paraId="6057E940" w14:textId="77777777" w:rsidR="007F7FF3" w:rsidRPr="007F7FF3" w:rsidRDefault="007F7FF3" w:rsidP="007F7FF3">
      <w:pPr>
        <w:spacing w:line="360" w:lineRule="auto"/>
        <w:jc w:val="both"/>
        <w:rPr>
          <w:rFonts w:ascii="Arial" w:hAnsi="Arial" w:cs="Arial"/>
          <w:sz w:val="24"/>
          <w:szCs w:val="24"/>
          <w:lang w:val="es-MX"/>
        </w:rPr>
      </w:pPr>
    </w:p>
    <w:p w14:paraId="279C393B" w14:textId="77777777" w:rsidR="007F7FF3" w:rsidRPr="007F7FF3"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Es claro que no necesitamos acudir a las estadísticas para darnos cuenta que la corrupción es un problema que la sociedad mexicana sufre en su vida cotidiana. No obstante, hay un estudio en particular que en fechas recientes ha trascendido en los ámbitos académicos y políticos. Transparencia Internacional (Transparency International) es una organización no gubernamental con sede central en Berlín y más de cien delegaciones en diversos países. De acuerdo con su portal de internet, su misión radica en dar voz a las víctimas y testigos de la corrupción.</w:t>
      </w:r>
      <w:r w:rsidRPr="007F7FF3">
        <w:rPr>
          <w:rFonts w:ascii="Arial" w:hAnsi="Arial" w:cs="Arial"/>
          <w:sz w:val="24"/>
          <w:szCs w:val="24"/>
          <w:vertAlign w:val="superscript"/>
          <w:lang w:val="es-MX"/>
        </w:rPr>
        <w:footnoteReference w:id="3"/>
      </w:r>
      <w:r w:rsidR="00A008B5">
        <w:rPr>
          <w:rFonts w:ascii="Arial" w:hAnsi="Arial" w:cs="Arial"/>
          <w:sz w:val="24"/>
          <w:szCs w:val="24"/>
          <w:lang w:val="es-MX"/>
        </w:rPr>
        <w:t xml:space="preserve"> </w:t>
      </w:r>
      <w:r w:rsidRPr="007F7FF3">
        <w:rPr>
          <w:rFonts w:ascii="Arial" w:hAnsi="Arial" w:cs="Arial"/>
          <w:sz w:val="24"/>
          <w:szCs w:val="24"/>
          <w:lang w:val="es-MX"/>
        </w:rPr>
        <w:t xml:space="preserve">Esta organización realiza anualmente un estudio al que denomina </w:t>
      </w:r>
      <w:r w:rsidRPr="007F7FF3">
        <w:rPr>
          <w:rFonts w:ascii="Arial" w:hAnsi="Arial" w:cs="Arial"/>
          <w:sz w:val="24"/>
          <w:szCs w:val="24"/>
          <w:lang w:val="es-MX"/>
        </w:rPr>
        <w:lastRenderedPageBreak/>
        <w:t xml:space="preserve">Indice de Percepción de la Corrupción, cuyos resultados se centran en aportar una evaluación a cada uno de los países que son analizados, en la que un resultado de 100 corresponde a very clean (muy transparente, muy limpio) y un resultado de 0 es el de higly corrupt (altamente corrupto). </w:t>
      </w:r>
    </w:p>
    <w:p w14:paraId="2F4C6560" w14:textId="77777777" w:rsidR="007F7FF3" w:rsidRPr="007F7FF3" w:rsidRDefault="007F7FF3" w:rsidP="007F7FF3">
      <w:pPr>
        <w:spacing w:line="360" w:lineRule="auto"/>
        <w:jc w:val="both"/>
        <w:rPr>
          <w:rFonts w:ascii="Arial" w:hAnsi="Arial" w:cs="Arial"/>
          <w:sz w:val="24"/>
          <w:szCs w:val="24"/>
          <w:lang w:val="es-MX"/>
        </w:rPr>
      </w:pPr>
    </w:p>
    <w:p w14:paraId="20D9DEA8" w14:textId="77777777" w:rsidR="00B0033D"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Para ilustrar lo anterior, en el estudio realizado, el país que tiene el primer lugar en calificación es Dinamarca con 92 puntos, mientras que el país que se encuentra en último lugar es Somalia con 8 puntos, México se ubicó en el lugar 103 de 175 países estudiados a nivel global, con una calificación de 35 puntos. Esta puntuación a su vez nos remite al lugar 21 de entre 31 países anali</w:t>
      </w:r>
      <w:r w:rsidR="00C61056">
        <w:rPr>
          <w:rFonts w:ascii="Arial" w:hAnsi="Arial" w:cs="Arial"/>
          <w:sz w:val="24"/>
          <w:szCs w:val="24"/>
          <w:lang w:val="es-MX"/>
        </w:rPr>
        <w:t>zados a nivel de Latinoamérica.</w:t>
      </w:r>
      <w:r w:rsidR="00C61056">
        <w:rPr>
          <w:rStyle w:val="Refdenotaalpie"/>
          <w:rFonts w:ascii="Arial" w:hAnsi="Arial" w:cs="Arial"/>
          <w:sz w:val="24"/>
          <w:szCs w:val="24"/>
          <w:lang w:val="es-MX"/>
        </w:rPr>
        <w:footnoteReference w:id="4"/>
      </w:r>
      <w:r w:rsidRPr="007F7FF3">
        <w:rPr>
          <w:rFonts w:ascii="Arial" w:hAnsi="Arial" w:cs="Arial"/>
          <w:sz w:val="24"/>
          <w:szCs w:val="24"/>
          <w:lang w:val="es-MX"/>
        </w:rPr>
        <w:t xml:space="preserve"> Dentro de la lista del grupo de países miembros de la OCDE, Méxi</w:t>
      </w:r>
      <w:r w:rsidR="009811C5">
        <w:rPr>
          <w:rFonts w:ascii="Arial" w:hAnsi="Arial" w:cs="Arial"/>
          <w:sz w:val="24"/>
          <w:szCs w:val="24"/>
          <w:lang w:val="es-MX"/>
        </w:rPr>
        <w:t>co se encuentra en el</w:t>
      </w:r>
      <w:r w:rsidRPr="007F7FF3">
        <w:rPr>
          <w:rFonts w:ascii="Arial" w:hAnsi="Arial" w:cs="Arial"/>
          <w:sz w:val="24"/>
          <w:szCs w:val="24"/>
          <w:lang w:val="es-MX"/>
        </w:rPr>
        <w:t xml:space="preserve"> último lugar. </w:t>
      </w:r>
    </w:p>
    <w:p w14:paraId="613F9125" w14:textId="77777777" w:rsidR="00B0033D" w:rsidRDefault="00B0033D" w:rsidP="00A21BB3">
      <w:pPr>
        <w:spacing w:line="360" w:lineRule="auto"/>
        <w:ind w:firstLine="737"/>
        <w:jc w:val="both"/>
        <w:rPr>
          <w:rFonts w:ascii="Arial" w:hAnsi="Arial" w:cs="Arial"/>
          <w:sz w:val="24"/>
          <w:szCs w:val="24"/>
          <w:lang w:val="es-MX"/>
        </w:rPr>
      </w:pPr>
    </w:p>
    <w:p w14:paraId="5EB02888" w14:textId="77777777" w:rsidR="007F7FF3"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Este estudio realizado por Transparencia Internacional es una de las bases argumentativas del proceso legislativo que incluyó las iniciativas de diversos partidos políticos, la aprobación de ambas Cámaras del Congreso y el aval de veinticuatro legislaturas estatales, para concluir en la aprobación de un decreto a través del cual se reforman catorce artículos de la Constitución Política de los Estados Unidos Mexicanos. A partir de estas reformas, se faculta al Congreso de la Unión para expedir la Ley que establezca las bases de coordinación del Sistema Nacional Anticorrupción, el cual busca ser una instancia de coordinación entre las autoridades de todos los órdenes de gobierno competentes en la prevención, detección y sanción de responsabilidades administrativas y hechos de corrupción, así como en la fiscalización y control de recursos púbicos, según puede leerse en el dictamen emitido por las Comisiones Unidas de Puntos Constitucionales; de </w:t>
      </w:r>
      <w:r w:rsidRPr="007F7FF3">
        <w:rPr>
          <w:rFonts w:ascii="Arial" w:hAnsi="Arial" w:cs="Arial"/>
          <w:sz w:val="24"/>
          <w:szCs w:val="24"/>
          <w:lang w:val="es-MX"/>
        </w:rPr>
        <w:lastRenderedPageBreak/>
        <w:t>Anticorrupción y Participación Ciudadana; de Gobernación, y de Estudios Legislativos del Senado de la República.</w:t>
      </w:r>
      <w:r w:rsidRPr="007F7FF3">
        <w:rPr>
          <w:rFonts w:ascii="Arial" w:hAnsi="Arial" w:cs="Arial"/>
          <w:sz w:val="24"/>
          <w:szCs w:val="24"/>
          <w:vertAlign w:val="superscript"/>
          <w:lang w:val="es-MX"/>
        </w:rPr>
        <w:footnoteReference w:id="5"/>
      </w:r>
      <w:r w:rsidRPr="007F7FF3">
        <w:rPr>
          <w:rFonts w:ascii="Arial" w:hAnsi="Arial" w:cs="Arial"/>
          <w:sz w:val="24"/>
          <w:szCs w:val="24"/>
          <w:lang w:val="es-MX"/>
        </w:rPr>
        <w:t xml:space="preserve"> </w:t>
      </w:r>
    </w:p>
    <w:p w14:paraId="270FDF6C" w14:textId="77777777" w:rsidR="007F7FF3" w:rsidRPr="007F7FF3"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Con ello, se amplía el campo de atribuciones de diversos órganos de gobierno, específicamente el de la Auditoría Superior de Fiscalización, el Tribunal de Justicia Administrativa, los órganos de control y la Fiscalía Especializada en Combate a la Corrupción, así como la integración de un Comité Coordinador del Sistema Nacional Anticorrupción y un Comité de Participación Ciudadana. De acuerdo con los artículos 113 y 116 de la propia Constitución </w:t>
      </w:r>
      <w:r w:rsidR="005615BD">
        <w:rPr>
          <w:rFonts w:ascii="Arial" w:hAnsi="Arial" w:cs="Arial"/>
          <w:sz w:val="24"/>
          <w:szCs w:val="24"/>
          <w:lang w:val="es-MX"/>
        </w:rPr>
        <w:t>reformada, así como de su cuarto transitorio, las legislaturas de los e</w:t>
      </w:r>
      <w:r w:rsidRPr="007F7FF3">
        <w:rPr>
          <w:rFonts w:ascii="Arial" w:hAnsi="Arial" w:cs="Arial"/>
          <w:sz w:val="24"/>
          <w:szCs w:val="24"/>
          <w:lang w:val="es-MX"/>
        </w:rPr>
        <w:t>stados deben establecer sistemas análogos al Sistema Nacional, dentro de un plazo de ciento ochenta días posteriores a la entrada en vigor de las leyes por las que la Federación emita la normatividad necesaria para regular las reformas constitucionales en materia de anticorrupción.</w:t>
      </w:r>
    </w:p>
    <w:p w14:paraId="26FAE8EF" w14:textId="77777777" w:rsidR="007F7FF3" w:rsidRPr="007F7FF3" w:rsidRDefault="007F7FF3" w:rsidP="007F7FF3">
      <w:pPr>
        <w:spacing w:line="360" w:lineRule="auto"/>
        <w:jc w:val="both"/>
        <w:rPr>
          <w:rFonts w:ascii="Arial" w:hAnsi="Arial" w:cs="Arial"/>
          <w:sz w:val="24"/>
          <w:szCs w:val="24"/>
          <w:lang w:val="es-MX"/>
        </w:rPr>
      </w:pPr>
    </w:p>
    <w:p w14:paraId="02C6E33B" w14:textId="77777777" w:rsidR="007F7FF3" w:rsidRDefault="00774CDD" w:rsidP="00B0033D">
      <w:pPr>
        <w:spacing w:line="360" w:lineRule="auto"/>
        <w:ind w:firstLine="737"/>
        <w:jc w:val="both"/>
        <w:rPr>
          <w:rFonts w:ascii="Arial" w:hAnsi="Arial" w:cs="Arial"/>
          <w:sz w:val="24"/>
          <w:szCs w:val="24"/>
          <w:lang w:val="es-MX"/>
        </w:rPr>
      </w:pPr>
      <w:r>
        <w:rPr>
          <w:rFonts w:ascii="Arial" w:hAnsi="Arial" w:cs="Arial"/>
          <w:sz w:val="24"/>
          <w:szCs w:val="24"/>
          <w:lang w:val="es-MX"/>
        </w:rPr>
        <w:t xml:space="preserve"> </w:t>
      </w:r>
      <w:r w:rsidR="007F7FF3" w:rsidRPr="007F7FF3">
        <w:rPr>
          <w:rFonts w:ascii="Arial" w:hAnsi="Arial" w:cs="Arial"/>
          <w:sz w:val="24"/>
          <w:szCs w:val="24"/>
          <w:lang w:val="es-MX"/>
        </w:rPr>
        <w:t>Ahora bien, debemos ser sumamente puntuales al señalar que este Honorable Congreso del Estado, dio cumplimiento al mandato anterior, toda vez que la Constitución Política local, norma suprema del Estado de Yucatán, fue reformada con fecha 15 de abril de 2016, en materia de anticorrupción y transparencia. En dicha reforma entre otros temas se dio de autonomía al Tribu</w:t>
      </w:r>
      <w:r w:rsidR="003E073B">
        <w:rPr>
          <w:rFonts w:ascii="Arial" w:hAnsi="Arial" w:cs="Arial"/>
          <w:sz w:val="24"/>
          <w:szCs w:val="24"/>
          <w:lang w:val="es-MX"/>
        </w:rPr>
        <w:t xml:space="preserve">nal de Justicia Administrativa, </w:t>
      </w:r>
      <w:r w:rsidR="007F7FF3" w:rsidRPr="007F7FF3">
        <w:rPr>
          <w:rFonts w:ascii="Arial" w:hAnsi="Arial" w:cs="Arial"/>
          <w:sz w:val="24"/>
          <w:szCs w:val="24"/>
          <w:lang w:val="es-MX"/>
        </w:rPr>
        <w:t>otorgándole independencia para que pueda desempeñar sus funciones de manera eficaz y sin ninguna influencia indebida, ya que todos los funcionarios y servidores públicos de ese tribunal dejaron de pertenecer tanto jurídica como administrativamente del Poder Judicial. Asimismo es importante destacar que en esta reforma se le faculta al Tribunal para sancionar a servidores públicos y particulares por la comisión de actos de corrupción.</w:t>
      </w:r>
    </w:p>
    <w:p w14:paraId="23081013" w14:textId="77777777" w:rsidR="003E073B" w:rsidRDefault="003E073B" w:rsidP="00B0033D">
      <w:pPr>
        <w:spacing w:line="360" w:lineRule="auto"/>
        <w:ind w:firstLine="737"/>
        <w:jc w:val="both"/>
        <w:rPr>
          <w:rFonts w:ascii="Arial" w:hAnsi="Arial" w:cs="Arial"/>
          <w:sz w:val="24"/>
          <w:szCs w:val="24"/>
          <w:lang w:val="es-MX"/>
        </w:rPr>
      </w:pPr>
    </w:p>
    <w:p w14:paraId="075D60E1" w14:textId="77777777" w:rsidR="005639B7" w:rsidRDefault="005639B7" w:rsidP="00B0033D">
      <w:pPr>
        <w:spacing w:line="360" w:lineRule="auto"/>
        <w:ind w:firstLine="737"/>
        <w:jc w:val="both"/>
        <w:rPr>
          <w:rFonts w:ascii="Arial" w:hAnsi="Arial" w:cs="Arial"/>
          <w:sz w:val="24"/>
          <w:szCs w:val="24"/>
          <w:lang w:val="es-MX"/>
        </w:rPr>
      </w:pPr>
    </w:p>
    <w:p w14:paraId="245A5628" w14:textId="77777777" w:rsidR="005639B7" w:rsidRDefault="005639B7" w:rsidP="00B0033D">
      <w:pPr>
        <w:spacing w:line="360" w:lineRule="auto"/>
        <w:ind w:firstLine="737"/>
        <w:jc w:val="both"/>
        <w:rPr>
          <w:rFonts w:ascii="Arial" w:hAnsi="Arial" w:cs="Arial"/>
          <w:sz w:val="24"/>
          <w:szCs w:val="24"/>
          <w:lang w:val="es-MX"/>
        </w:rPr>
      </w:pPr>
    </w:p>
    <w:p w14:paraId="38A7FBC6" w14:textId="77777777" w:rsidR="003E073B" w:rsidRPr="003E073B" w:rsidRDefault="003E073B" w:rsidP="003E073B">
      <w:pPr>
        <w:spacing w:line="360" w:lineRule="auto"/>
        <w:ind w:firstLine="737"/>
        <w:jc w:val="both"/>
        <w:rPr>
          <w:rFonts w:ascii="Arial" w:hAnsi="Arial" w:cs="Arial"/>
          <w:sz w:val="24"/>
          <w:szCs w:val="24"/>
          <w:lang w:val="es-MX"/>
        </w:rPr>
      </w:pPr>
      <w:r w:rsidRPr="003E073B">
        <w:rPr>
          <w:rFonts w:ascii="Arial" w:hAnsi="Arial" w:cs="Arial"/>
          <w:sz w:val="24"/>
          <w:szCs w:val="24"/>
          <w:lang w:val="es-MX"/>
        </w:rPr>
        <w:t xml:space="preserve">En este sentido, consideramos necesario establecer el cuerpo normativo que venga a dar mayor coherencia y precisión a la integración y funcionamiento del Tribunal de Justicia Administrativa, como órgano jurisdiccional encargado de conocer y resolver las controversias suscitadas entre los particulares y la administración pública estatal y municipal en materia administrativa y fiscal, estableciendo con precisión la competencia y atribuciones de las Salas que lo conforman.  </w:t>
      </w:r>
    </w:p>
    <w:p w14:paraId="1F729A19" w14:textId="77777777" w:rsidR="007F7FF3" w:rsidRPr="007F7FF3" w:rsidRDefault="007F7FF3" w:rsidP="007F7FF3">
      <w:pPr>
        <w:spacing w:line="360" w:lineRule="auto"/>
        <w:jc w:val="both"/>
        <w:rPr>
          <w:rFonts w:ascii="Arial" w:hAnsi="Arial" w:cs="Arial"/>
          <w:sz w:val="24"/>
          <w:szCs w:val="24"/>
          <w:lang w:val="es-MX"/>
        </w:rPr>
      </w:pPr>
    </w:p>
    <w:p w14:paraId="0A8E6948" w14:textId="77777777" w:rsidR="007F7FF3" w:rsidRDefault="003E073B" w:rsidP="006E382A">
      <w:pPr>
        <w:spacing w:line="360" w:lineRule="auto"/>
        <w:jc w:val="both"/>
        <w:rPr>
          <w:rFonts w:ascii="Arial" w:hAnsi="Arial" w:cs="Arial"/>
          <w:sz w:val="24"/>
          <w:szCs w:val="24"/>
          <w:lang w:val="es-MX"/>
        </w:rPr>
      </w:pPr>
      <w:r w:rsidRPr="003E073B">
        <w:rPr>
          <w:rFonts w:ascii="Arial" w:hAnsi="Arial" w:cs="Arial"/>
          <w:b/>
          <w:sz w:val="24"/>
          <w:szCs w:val="24"/>
          <w:lang w:val="es-MX"/>
        </w:rPr>
        <w:t>CUARTA.-</w:t>
      </w:r>
      <w:r>
        <w:rPr>
          <w:rFonts w:ascii="Arial" w:hAnsi="Arial" w:cs="Arial"/>
          <w:sz w:val="24"/>
          <w:szCs w:val="24"/>
          <w:lang w:val="es-MX"/>
        </w:rPr>
        <w:t xml:space="preserve"> </w:t>
      </w:r>
      <w:r w:rsidR="007F7FF3" w:rsidRPr="007F7FF3">
        <w:rPr>
          <w:rFonts w:ascii="Arial" w:hAnsi="Arial" w:cs="Arial"/>
          <w:sz w:val="24"/>
          <w:szCs w:val="24"/>
          <w:lang w:val="es-MX"/>
        </w:rPr>
        <w:t>El Tribunal de Justicia Administrativa, es una Entidad Pública del Estado,  y tiene como función primordial, ejercer la jurisdicción administrativa en el estado, es un órgano autónomo e independiente de cualquier autoridad, dotado de plena jurisdicción para dictar sus resoluciones e imperio para hacerlas cumplir, así como de independencia presupuestal para garantizar la imparcialidad de su actuación. El Tribunal tiene jurisdicción y competencia en el estado de Yucatán para dirimir las controversias de carácter administrativo y fiscal que se susciten entre la administración pública centralizada y paraestatal del Estado y los Municipios, y los particulares, así como de las responsabilidades administrativas en que incurran los servidores públicos.</w:t>
      </w:r>
    </w:p>
    <w:p w14:paraId="1469AB7A" w14:textId="77777777" w:rsidR="005C5BE3" w:rsidRDefault="005C5BE3" w:rsidP="007F7FF3">
      <w:pPr>
        <w:spacing w:line="360" w:lineRule="auto"/>
        <w:jc w:val="both"/>
        <w:rPr>
          <w:rFonts w:ascii="Arial" w:hAnsi="Arial" w:cs="Arial"/>
          <w:sz w:val="24"/>
          <w:szCs w:val="24"/>
          <w:lang w:val="es-MX"/>
        </w:rPr>
      </w:pPr>
    </w:p>
    <w:p w14:paraId="34E42344" w14:textId="77777777" w:rsidR="005C5BE3" w:rsidRPr="005C5BE3" w:rsidRDefault="00D262DD" w:rsidP="005C5BE3">
      <w:pPr>
        <w:spacing w:line="360" w:lineRule="auto"/>
        <w:ind w:firstLine="737"/>
        <w:jc w:val="both"/>
        <w:rPr>
          <w:rFonts w:ascii="Arial" w:hAnsi="Arial" w:cs="Arial"/>
          <w:sz w:val="24"/>
          <w:szCs w:val="24"/>
          <w:lang w:val="es-MX"/>
        </w:rPr>
      </w:pPr>
      <w:r w:rsidRPr="00D262DD">
        <w:rPr>
          <w:rFonts w:ascii="Arial" w:hAnsi="Arial" w:cs="Arial"/>
          <w:b/>
          <w:sz w:val="24"/>
          <w:szCs w:val="24"/>
          <w:lang w:val="es-MX"/>
        </w:rPr>
        <w:t xml:space="preserve"> </w:t>
      </w:r>
      <w:r w:rsidR="005C5BE3" w:rsidRPr="005C5BE3">
        <w:rPr>
          <w:rFonts w:ascii="Arial" w:hAnsi="Arial" w:cs="Arial"/>
          <w:sz w:val="24"/>
          <w:szCs w:val="24"/>
          <w:lang w:val="es-MX"/>
        </w:rPr>
        <w:t>En este orden de ideas se crea la Ley Orgánica del Tribunal de Justicia Administrativa del Estado de Yucatán, cuyo objeto es regular su integración y funcionamiento como un ente autónomo de control de la legalidad, dotado de plena jurisdicción para emitir y hacer cumplir sus fallos.</w:t>
      </w:r>
    </w:p>
    <w:p w14:paraId="2F29A72B" w14:textId="77777777" w:rsidR="005C5BE3" w:rsidRPr="005C5BE3" w:rsidRDefault="005C5BE3" w:rsidP="005C5BE3">
      <w:pPr>
        <w:spacing w:line="360" w:lineRule="auto"/>
        <w:jc w:val="both"/>
        <w:rPr>
          <w:rFonts w:ascii="Arial" w:hAnsi="Arial" w:cs="Arial"/>
          <w:sz w:val="24"/>
          <w:szCs w:val="24"/>
          <w:lang w:val="es-MX"/>
        </w:rPr>
      </w:pPr>
    </w:p>
    <w:p w14:paraId="6BFEF0B0" w14:textId="77777777" w:rsidR="0062344A" w:rsidRDefault="005C5BE3" w:rsidP="005C5BE3">
      <w:pPr>
        <w:spacing w:line="360" w:lineRule="auto"/>
        <w:ind w:firstLine="737"/>
        <w:jc w:val="both"/>
        <w:rPr>
          <w:rFonts w:ascii="Arial" w:hAnsi="Arial" w:cs="Arial"/>
          <w:sz w:val="24"/>
          <w:szCs w:val="24"/>
          <w:lang w:val="es-MX"/>
        </w:rPr>
      </w:pPr>
      <w:r w:rsidRPr="005C5BE3">
        <w:rPr>
          <w:rFonts w:ascii="Arial" w:hAnsi="Arial" w:cs="Arial"/>
          <w:sz w:val="24"/>
          <w:szCs w:val="24"/>
          <w:lang w:val="es-MX"/>
        </w:rPr>
        <w:t xml:space="preserve"> El presente proyecto </w:t>
      </w:r>
      <w:r w:rsidR="00BD2C81">
        <w:rPr>
          <w:rFonts w:ascii="Arial" w:hAnsi="Arial" w:cs="Arial"/>
          <w:sz w:val="24"/>
          <w:szCs w:val="24"/>
          <w:lang w:val="es-MX"/>
        </w:rPr>
        <w:t>de l</w:t>
      </w:r>
      <w:r w:rsidR="008D46EC">
        <w:rPr>
          <w:rFonts w:ascii="Arial" w:hAnsi="Arial" w:cs="Arial"/>
          <w:sz w:val="24"/>
          <w:szCs w:val="24"/>
          <w:lang w:val="es-MX"/>
        </w:rPr>
        <w:t>ey</w:t>
      </w:r>
      <w:r w:rsidR="008E3AFF">
        <w:rPr>
          <w:rFonts w:ascii="Arial" w:hAnsi="Arial" w:cs="Arial"/>
          <w:sz w:val="24"/>
          <w:szCs w:val="24"/>
          <w:lang w:val="es-MX"/>
        </w:rPr>
        <w:t xml:space="preserve"> se compone por cincuenta</w:t>
      </w:r>
      <w:r w:rsidR="008D46EC">
        <w:rPr>
          <w:rFonts w:ascii="Arial" w:hAnsi="Arial" w:cs="Arial"/>
          <w:sz w:val="24"/>
          <w:szCs w:val="24"/>
          <w:lang w:val="es-MX"/>
        </w:rPr>
        <w:t xml:space="preserve"> artículos, divididos en once </w:t>
      </w:r>
      <w:r w:rsidR="0062344A">
        <w:rPr>
          <w:rFonts w:ascii="Arial" w:hAnsi="Arial" w:cs="Arial"/>
          <w:sz w:val="24"/>
          <w:szCs w:val="24"/>
          <w:lang w:val="es-MX"/>
        </w:rPr>
        <w:t>c</w:t>
      </w:r>
      <w:r w:rsidR="008D46EC">
        <w:rPr>
          <w:rFonts w:ascii="Arial" w:hAnsi="Arial" w:cs="Arial"/>
          <w:sz w:val="24"/>
          <w:szCs w:val="24"/>
          <w:lang w:val="es-MX"/>
        </w:rPr>
        <w:t>apítulos y ocho artículos transitorios</w:t>
      </w:r>
      <w:r w:rsidR="0062344A">
        <w:rPr>
          <w:rFonts w:ascii="Arial" w:hAnsi="Arial" w:cs="Arial"/>
          <w:sz w:val="24"/>
          <w:szCs w:val="24"/>
          <w:lang w:val="es-MX"/>
        </w:rPr>
        <w:t>. El Primer Capítulo</w:t>
      </w:r>
      <w:r w:rsidRPr="005C5BE3">
        <w:rPr>
          <w:rFonts w:ascii="Arial" w:hAnsi="Arial" w:cs="Arial"/>
          <w:sz w:val="24"/>
          <w:szCs w:val="24"/>
          <w:lang w:val="es-MX"/>
        </w:rPr>
        <w:t xml:space="preserve"> contiene lo </w:t>
      </w:r>
      <w:r w:rsidRPr="005C5BE3">
        <w:rPr>
          <w:rFonts w:ascii="Arial" w:hAnsi="Arial" w:cs="Arial"/>
          <w:sz w:val="24"/>
          <w:szCs w:val="24"/>
          <w:lang w:val="es-MX"/>
        </w:rPr>
        <w:lastRenderedPageBreak/>
        <w:t xml:space="preserve">referente a las disposiciones generales que regirán </w:t>
      </w:r>
      <w:r w:rsidR="0062344A">
        <w:rPr>
          <w:rFonts w:ascii="Arial" w:hAnsi="Arial" w:cs="Arial"/>
          <w:sz w:val="24"/>
          <w:szCs w:val="24"/>
          <w:lang w:val="es-MX"/>
        </w:rPr>
        <w:t xml:space="preserve">el desempeño de esta institución, estableciendo el objeto de la ley la cual versa en </w:t>
      </w:r>
      <w:r w:rsidR="0062344A" w:rsidRPr="0062344A">
        <w:rPr>
          <w:rFonts w:ascii="Arial" w:hAnsi="Arial" w:cs="Arial"/>
          <w:sz w:val="24"/>
          <w:szCs w:val="24"/>
          <w:lang w:val="es-MX"/>
        </w:rPr>
        <w:t>determinar la integración, organización, atribuciones y funcionamiento del Tribunal</w:t>
      </w:r>
      <w:r w:rsidR="0062344A">
        <w:rPr>
          <w:rFonts w:ascii="Arial" w:hAnsi="Arial" w:cs="Arial"/>
          <w:sz w:val="24"/>
          <w:szCs w:val="24"/>
          <w:lang w:val="es-MX"/>
        </w:rPr>
        <w:t xml:space="preserve">. </w:t>
      </w:r>
      <w:r w:rsidR="0024032D">
        <w:rPr>
          <w:rFonts w:ascii="Arial" w:hAnsi="Arial" w:cs="Arial"/>
          <w:sz w:val="24"/>
          <w:szCs w:val="24"/>
          <w:lang w:val="es-MX"/>
        </w:rPr>
        <w:t xml:space="preserve">Asimismo </w:t>
      </w:r>
      <w:r w:rsidR="00676C43">
        <w:rPr>
          <w:rFonts w:ascii="Arial" w:hAnsi="Arial" w:cs="Arial"/>
          <w:sz w:val="24"/>
          <w:szCs w:val="24"/>
          <w:lang w:val="es-MX"/>
        </w:rPr>
        <w:t xml:space="preserve">se </w:t>
      </w:r>
      <w:r w:rsidR="006D5CB9">
        <w:rPr>
          <w:rFonts w:ascii="Arial" w:hAnsi="Arial" w:cs="Arial"/>
          <w:sz w:val="24"/>
          <w:szCs w:val="24"/>
          <w:lang w:val="es-MX"/>
        </w:rPr>
        <w:t>regula</w:t>
      </w:r>
      <w:r w:rsidR="0024032D">
        <w:rPr>
          <w:rFonts w:ascii="Arial" w:hAnsi="Arial" w:cs="Arial"/>
          <w:sz w:val="24"/>
          <w:szCs w:val="24"/>
          <w:lang w:val="es-MX"/>
        </w:rPr>
        <w:t xml:space="preserve"> en este capítul</w:t>
      </w:r>
      <w:r w:rsidR="007D50E4">
        <w:rPr>
          <w:rFonts w:ascii="Arial" w:hAnsi="Arial" w:cs="Arial"/>
          <w:sz w:val="24"/>
          <w:szCs w:val="24"/>
          <w:lang w:val="es-MX"/>
        </w:rPr>
        <w:t>o el objeto del Tribunal, su jurisdicción y</w:t>
      </w:r>
      <w:r w:rsidR="0024032D">
        <w:rPr>
          <w:rFonts w:ascii="Arial" w:hAnsi="Arial" w:cs="Arial"/>
          <w:sz w:val="24"/>
          <w:szCs w:val="24"/>
          <w:lang w:val="es-MX"/>
        </w:rPr>
        <w:t xml:space="preserve"> competencia.</w:t>
      </w:r>
    </w:p>
    <w:p w14:paraId="2E648880" w14:textId="77777777" w:rsidR="0062344A" w:rsidRDefault="0062344A" w:rsidP="005C5BE3">
      <w:pPr>
        <w:spacing w:line="360" w:lineRule="auto"/>
        <w:ind w:firstLine="737"/>
        <w:jc w:val="both"/>
        <w:rPr>
          <w:rFonts w:ascii="Arial" w:hAnsi="Arial" w:cs="Arial"/>
          <w:sz w:val="24"/>
          <w:szCs w:val="24"/>
          <w:lang w:val="es-MX"/>
        </w:rPr>
      </w:pPr>
    </w:p>
    <w:p w14:paraId="61D55404" w14:textId="77777777" w:rsidR="00E14F64" w:rsidRDefault="0024032D" w:rsidP="005C5BE3">
      <w:pPr>
        <w:spacing w:line="360" w:lineRule="auto"/>
        <w:ind w:firstLine="737"/>
        <w:jc w:val="both"/>
        <w:rPr>
          <w:rFonts w:ascii="Arial" w:hAnsi="Arial" w:cs="Arial"/>
          <w:sz w:val="24"/>
          <w:szCs w:val="24"/>
          <w:lang w:val="es-MX"/>
        </w:rPr>
      </w:pPr>
      <w:r>
        <w:rPr>
          <w:rFonts w:ascii="Arial" w:hAnsi="Arial" w:cs="Arial"/>
          <w:sz w:val="24"/>
          <w:szCs w:val="24"/>
          <w:lang w:val="es-MX"/>
        </w:rPr>
        <w:t>E</w:t>
      </w:r>
      <w:r w:rsidR="00AD3484">
        <w:rPr>
          <w:rFonts w:ascii="Arial" w:hAnsi="Arial" w:cs="Arial"/>
          <w:sz w:val="24"/>
          <w:szCs w:val="24"/>
          <w:lang w:val="es-MX"/>
        </w:rPr>
        <w:t>l Capitulo</w:t>
      </w:r>
      <w:r w:rsidR="005C5BE3" w:rsidRPr="005C5BE3">
        <w:rPr>
          <w:rFonts w:ascii="Arial" w:hAnsi="Arial" w:cs="Arial"/>
          <w:sz w:val="24"/>
          <w:szCs w:val="24"/>
          <w:lang w:val="es-MX"/>
        </w:rPr>
        <w:t xml:space="preserve"> Se</w:t>
      </w:r>
      <w:r w:rsidR="0074026E">
        <w:rPr>
          <w:rFonts w:ascii="Arial" w:hAnsi="Arial" w:cs="Arial"/>
          <w:sz w:val="24"/>
          <w:szCs w:val="24"/>
          <w:lang w:val="es-MX"/>
        </w:rPr>
        <w:t>gundo</w:t>
      </w:r>
      <w:r w:rsidR="00E14F64">
        <w:rPr>
          <w:rFonts w:ascii="Arial" w:hAnsi="Arial" w:cs="Arial"/>
          <w:sz w:val="24"/>
          <w:szCs w:val="24"/>
          <w:lang w:val="es-MX"/>
        </w:rPr>
        <w:t>, denominado del “Funcionamiento del Tribunal”</w:t>
      </w:r>
      <w:r w:rsidR="005435AD">
        <w:rPr>
          <w:rFonts w:ascii="Arial" w:hAnsi="Arial" w:cs="Arial"/>
          <w:sz w:val="24"/>
          <w:szCs w:val="24"/>
          <w:lang w:val="es-MX"/>
        </w:rPr>
        <w:t xml:space="preserve"> prevé</w:t>
      </w:r>
      <w:r>
        <w:rPr>
          <w:rFonts w:ascii="Arial" w:hAnsi="Arial" w:cs="Arial"/>
          <w:sz w:val="24"/>
          <w:szCs w:val="24"/>
          <w:lang w:val="es-MX"/>
        </w:rPr>
        <w:t xml:space="preserve"> lo relativo</w:t>
      </w:r>
      <w:r w:rsidR="00E14F64">
        <w:rPr>
          <w:rFonts w:ascii="Arial" w:hAnsi="Arial" w:cs="Arial"/>
          <w:sz w:val="24"/>
          <w:szCs w:val="24"/>
          <w:lang w:val="es-MX"/>
        </w:rPr>
        <w:t xml:space="preserve"> </w:t>
      </w:r>
      <w:r w:rsidR="003E073B">
        <w:rPr>
          <w:rFonts w:ascii="Arial" w:hAnsi="Arial" w:cs="Arial"/>
          <w:sz w:val="24"/>
          <w:szCs w:val="24"/>
          <w:lang w:val="es-MX"/>
        </w:rPr>
        <w:t>al</w:t>
      </w:r>
      <w:r w:rsidR="00E14F64">
        <w:rPr>
          <w:rFonts w:ascii="Arial" w:hAnsi="Arial" w:cs="Arial"/>
          <w:sz w:val="24"/>
          <w:szCs w:val="24"/>
          <w:lang w:val="es-MX"/>
        </w:rPr>
        <w:t xml:space="preserve"> marco jurídico aplicable, su</w:t>
      </w:r>
      <w:r>
        <w:rPr>
          <w:rFonts w:ascii="Arial" w:hAnsi="Arial" w:cs="Arial"/>
          <w:sz w:val="24"/>
          <w:szCs w:val="24"/>
          <w:lang w:val="es-MX"/>
        </w:rPr>
        <w:t xml:space="preserve"> regulación adjetiva, el mecanismo de soluci</w:t>
      </w:r>
      <w:r w:rsidR="00643DB4">
        <w:rPr>
          <w:rFonts w:ascii="Arial" w:hAnsi="Arial" w:cs="Arial"/>
          <w:sz w:val="24"/>
          <w:szCs w:val="24"/>
          <w:lang w:val="es-MX"/>
        </w:rPr>
        <w:t>ón, su</w:t>
      </w:r>
      <w:r w:rsidR="00311BD9">
        <w:rPr>
          <w:rFonts w:ascii="Arial" w:hAnsi="Arial" w:cs="Arial"/>
          <w:sz w:val="24"/>
          <w:szCs w:val="24"/>
          <w:lang w:val="es-MX"/>
        </w:rPr>
        <w:t xml:space="preserve"> integración</w:t>
      </w:r>
      <w:r w:rsidR="007560B9">
        <w:rPr>
          <w:rFonts w:ascii="Arial" w:hAnsi="Arial" w:cs="Arial"/>
          <w:sz w:val="24"/>
          <w:szCs w:val="24"/>
          <w:lang w:val="es-MX"/>
        </w:rPr>
        <w:t>,</w:t>
      </w:r>
      <w:r w:rsidR="004E5477">
        <w:rPr>
          <w:rFonts w:ascii="Arial" w:hAnsi="Arial" w:cs="Arial"/>
          <w:sz w:val="24"/>
          <w:szCs w:val="24"/>
          <w:lang w:val="es-MX"/>
        </w:rPr>
        <w:t xml:space="preserve"> </w:t>
      </w:r>
      <w:r w:rsidR="007560B9">
        <w:rPr>
          <w:rFonts w:ascii="Arial" w:hAnsi="Arial" w:cs="Arial"/>
          <w:sz w:val="24"/>
          <w:szCs w:val="24"/>
          <w:lang w:val="es-MX"/>
        </w:rPr>
        <w:t xml:space="preserve"> atribuciones que tendrá el Pleno, así como </w:t>
      </w:r>
      <w:r w:rsidR="00E14F64">
        <w:rPr>
          <w:rFonts w:ascii="Arial" w:hAnsi="Arial" w:cs="Arial"/>
          <w:sz w:val="24"/>
          <w:szCs w:val="24"/>
          <w:lang w:val="es-MX"/>
        </w:rPr>
        <w:t>todo lo relativo al c</w:t>
      </w:r>
      <w:r w:rsidR="007560B9" w:rsidRPr="007560B9">
        <w:rPr>
          <w:rFonts w:ascii="Arial" w:hAnsi="Arial" w:cs="Arial"/>
          <w:sz w:val="24"/>
          <w:szCs w:val="24"/>
          <w:lang w:val="es-MX"/>
        </w:rPr>
        <w:t>uórum y validez de los acuerdos, al personal del Tribunal y el Sistema profesional de carrera.</w:t>
      </w:r>
      <w:r w:rsidR="007560B9">
        <w:rPr>
          <w:rFonts w:ascii="Arial" w:hAnsi="Arial" w:cs="Arial"/>
          <w:sz w:val="24"/>
          <w:szCs w:val="24"/>
          <w:lang w:val="es-MX"/>
        </w:rPr>
        <w:t xml:space="preserve"> </w:t>
      </w:r>
    </w:p>
    <w:p w14:paraId="5004FC29" w14:textId="77777777" w:rsidR="005639B7" w:rsidRDefault="005639B7" w:rsidP="005C5BE3">
      <w:pPr>
        <w:spacing w:line="360" w:lineRule="auto"/>
        <w:ind w:firstLine="737"/>
        <w:jc w:val="both"/>
        <w:rPr>
          <w:rFonts w:ascii="Arial" w:hAnsi="Arial" w:cs="Arial"/>
          <w:sz w:val="24"/>
          <w:szCs w:val="24"/>
          <w:lang w:val="es-MX"/>
        </w:rPr>
      </w:pPr>
    </w:p>
    <w:p w14:paraId="6A4AA182" w14:textId="77777777" w:rsidR="0024032D" w:rsidRDefault="00311BD9" w:rsidP="005C5BE3">
      <w:pPr>
        <w:spacing w:line="360" w:lineRule="auto"/>
        <w:ind w:firstLine="737"/>
        <w:jc w:val="both"/>
        <w:rPr>
          <w:rFonts w:ascii="Arial" w:hAnsi="Arial" w:cs="Arial"/>
          <w:sz w:val="24"/>
          <w:szCs w:val="24"/>
          <w:lang w:val="es-MX"/>
        </w:rPr>
      </w:pPr>
      <w:r>
        <w:rPr>
          <w:rFonts w:ascii="Arial" w:hAnsi="Arial" w:cs="Arial"/>
          <w:sz w:val="24"/>
          <w:szCs w:val="24"/>
          <w:lang w:val="es-MX"/>
        </w:rPr>
        <w:t>Es importante destacar que el Tribunal estará conformado por tres</w:t>
      </w:r>
      <w:r w:rsidR="00676C43">
        <w:rPr>
          <w:rFonts w:ascii="Arial" w:hAnsi="Arial" w:cs="Arial"/>
          <w:sz w:val="24"/>
          <w:szCs w:val="24"/>
          <w:lang w:val="es-MX"/>
        </w:rPr>
        <w:t xml:space="preserve"> magistrados</w:t>
      </w:r>
      <w:r>
        <w:rPr>
          <w:rFonts w:ascii="Arial" w:hAnsi="Arial" w:cs="Arial"/>
          <w:sz w:val="24"/>
          <w:szCs w:val="24"/>
          <w:lang w:val="es-MX"/>
        </w:rPr>
        <w:t xml:space="preserve">, las cuales </w:t>
      </w:r>
      <w:r w:rsidR="00721B01">
        <w:rPr>
          <w:rFonts w:ascii="Arial" w:hAnsi="Arial" w:cs="Arial"/>
          <w:sz w:val="24"/>
          <w:szCs w:val="24"/>
          <w:lang w:val="es-MX"/>
        </w:rPr>
        <w:t>durarán en su cargo cinco</w:t>
      </w:r>
      <w:r>
        <w:rPr>
          <w:rFonts w:ascii="Arial" w:hAnsi="Arial" w:cs="Arial"/>
          <w:sz w:val="24"/>
          <w:szCs w:val="24"/>
          <w:lang w:val="es-MX"/>
        </w:rPr>
        <w:t xml:space="preserve"> años. Asimismo en este Capítulo se prevé</w:t>
      </w:r>
      <w:r w:rsidR="0024032D">
        <w:rPr>
          <w:rFonts w:ascii="Arial" w:hAnsi="Arial" w:cs="Arial"/>
          <w:sz w:val="24"/>
          <w:szCs w:val="24"/>
          <w:lang w:val="es-MX"/>
        </w:rPr>
        <w:t xml:space="preserve"> las atribuciones del pleno </w:t>
      </w:r>
      <w:r w:rsidR="004E5477">
        <w:rPr>
          <w:rFonts w:ascii="Arial" w:hAnsi="Arial" w:cs="Arial"/>
          <w:sz w:val="24"/>
          <w:szCs w:val="24"/>
          <w:lang w:val="es-MX"/>
        </w:rPr>
        <w:t xml:space="preserve">con el objeto de establecer que éstos deberán </w:t>
      </w:r>
      <w:r w:rsidR="0024032D">
        <w:rPr>
          <w:rFonts w:ascii="Arial" w:hAnsi="Arial" w:cs="Arial"/>
          <w:sz w:val="24"/>
          <w:szCs w:val="24"/>
          <w:lang w:val="es-MX"/>
        </w:rPr>
        <w:t>r</w:t>
      </w:r>
      <w:r w:rsidR="0024032D" w:rsidRPr="0024032D">
        <w:rPr>
          <w:rFonts w:ascii="Arial" w:hAnsi="Arial" w:cs="Arial"/>
          <w:sz w:val="24"/>
          <w:szCs w:val="24"/>
          <w:lang w:val="es-MX"/>
        </w:rPr>
        <w:t>esolver las quejas relacionadas con el cumplimiento de las resoluciones que emita y determinar las medidas que sean procedentes para la efectiva ejecución de sus sentencias</w:t>
      </w:r>
      <w:r w:rsidR="0024032D">
        <w:rPr>
          <w:rFonts w:ascii="Arial" w:hAnsi="Arial" w:cs="Arial"/>
          <w:sz w:val="24"/>
          <w:szCs w:val="24"/>
          <w:lang w:val="es-MX"/>
        </w:rPr>
        <w:t>, r</w:t>
      </w:r>
      <w:r w:rsidR="0024032D" w:rsidRPr="0024032D">
        <w:rPr>
          <w:rFonts w:ascii="Arial" w:hAnsi="Arial" w:cs="Arial"/>
          <w:sz w:val="24"/>
          <w:szCs w:val="24"/>
          <w:lang w:val="es-MX"/>
        </w:rPr>
        <w:t>esolver, en sesión privada, sobre las excusas, excitativas de justicia y recusaciones de los magistrados del tribunal</w:t>
      </w:r>
      <w:r w:rsidR="0024032D">
        <w:rPr>
          <w:rFonts w:ascii="Arial" w:hAnsi="Arial" w:cs="Arial"/>
          <w:sz w:val="24"/>
          <w:szCs w:val="24"/>
          <w:lang w:val="es-MX"/>
        </w:rPr>
        <w:t>,</w:t>
      </w:r>
      <w:r w:rsidR="00643DB4" w:rsidRPr="00643DB4">
        <w:t xml:space="preserve"> </w:t>
      </w:r>
      <w:r w:rsidR="00643DB4">
        <w:rPr>
          <w:rFonts w:ascii="Arial" w:hAnsi="Arial" w:cs="Arial"/>
          <w:sz w:val="24"/>
          <w:szCs w:val="24"/>
          <w:lang w:val="es-MX"/>
        </w:rPr>
        <w:t>c</w:t>
      </w:r>
      <w:r w:rsidR="00643DB4" w:rsidRPr="00643DB4">
        <w:rPr>
          <w:rFonts w:ascii="Arial" w:hAnsi="Arial" w:cs="Arial"/>
          <w:sz w:val="24"/>
          <w:szCs w:val="24"/>
          <w:lang w:val="es-MX"/>
        </w:rPr>
        <w:t>onocer y resolver los recursos que sean interpuestos en contra de los acuerdos y resoluciones, que en el ámbito de su competencia emitan sus magistrados en los asuntos en los que</w:t>
      </w:r>
      <w:r w:rsidR="00643DB4">
        <w:rPr>
          <w:rFonts w:ascii="Arial" w:hAnsi="Arial" w:cs="Arial"/>
          <w:sz w:val="24"/>
          <w:szCs w:val="24"/>
          <w:lang w:val="es-MX"/>
        </w:rPr>
        <w:t xml:space="preserve"> hayan sido designados ponentes, entre otras. </w:t>
      </w:r>
    </w:p>
    <w:p w14:paraId="4C22F8A7" w14:textId="77777777" w:rsidR="007560B9" w:rsidRDefault="007560B9" w:rsidP="005C5BE3">
      <w:pPr>
        <w:spacing w:line="360" w:lineRule="auto"/>
        <w:ind w:firstLine="737"/>
        <w:jc w:val="both"/>
        <w:rPr>
          <w:rFonts w:ascii="Arial" w:hAnsi="Arial" w:cs="Arial"/>
          <w:sz w:val="24"/>
          <w:szCs w:val="24"/>
          <w:lang w:val="es-MX"/>
        </w:rPr>
      </w:pPr>
    </w:p>
    <w:p w14:paraId="74AA053E" w14:textId="77777777" w:rsidR="00CB280C" w:rsidRDefault="00CB280C" w:rsidP="00CB280C">
      <w:pPr>
        <w:spacing w:line="360" w:lineRule="auto"/>
        <w:ind w:firstLine="708"/>
        <w:jc w:val="both"/>
        <w:rPr>
          <w:rFonts w:ascii="Arial" w:hAnsi="Arial" w:cs="Arial"/>
          <w:sz w:val="24"/>
          <w:szCs w:val="24"/>
          <w:lang w:val="es-MX"/>
        </w:rPr>
      </w:pPr>
      <w:r>
        <w:rPr>
          <w:rFonts w:ascii="Arial" w:hAnsi="Arial" w:cs="Arial"/>
          <w:sz w:val="24"/>
          <w:szCs w:val="24"/>
          <w:lang w:val="es-MX"/>
        </w:rPr>
        <w:t>El Capítulo</w:t>
      </w:r>
      <w:r w:rsidR="005C5BE3" w:rsidRPr="005C5BE3">
        <w:rPr>
          <w:rFonts w:ascii="Arial" w:hAnsi="Arial" w:cs="Arial"/>
          <w:sz w:val="24"/>
          <w:szCs w:val="24"/>
          <w:lang w:val="es-MX"/>
        </w:rPr>
        <w:t xml:space="preserve"> Tercero</w:t>
      </w:r>
      <w:r w:rsidR="00ED4F7B">
        <w:rPr>
          <w:rFonts w:ascii="Arial" w:hAnsi="Arial" w:cs="Arial"/>
          <w:sz w:val="24"/>
          <w:szCs w:val="24"/>
          <w:lang w:val="es-MX"/>
        </w:rPr>
        <w:t xml:space="preserve"> de</w:t>
      </w:r>
      <w:r w:rsidR="00E14F64">
        <w:rPr>
          <w:rFonts w:ascii="Arial" w:hAnsi="Arial" w:cs="Arial"/>
          <w:sz w:val="24"/>
          <w:szCs w:val="24"/>
          <w:lang w:val="es-MX"/>
        </w:rPr>
        <w:t>nominado “Magistrados del Tribunal”</w:t>
      </w:r>
      <w:r w:rsidR="005C5BE3" w:rsidRPr="005C5BE3">
        <w:rPr>
          <w:rFonts w:ascii="Arial" w:hAnsi="Arial" w:cs="Arial"/>
          <w:sz w:val="24"/>
          <w:szCs w:val="24"/>
          <w:lang w:val="es-MX"/>
        </w:rPr>
        <w:t xml:space="preserve"> </w:t>
      </w:r>
      <w:r>
        <w:rPr>
          <w:rFonts w:ascii="Arial" w:hAnsi="Arial" w:cs="Arial"/>
          <w:sz w:val="24"/>
          <w:szCs w:val="24"/>
          <w:lang w:val="es-MX"/>
        </w:rPr>
        <w:t>prevé to</w:t>
      </w:r>
      <w:r w:rsidR="00E14F64">
        <w:rPr>
          <w:rFonts w:ascii="Arial" w:hAnsi="Arial" w:cs="Arial"/>
          <w:sz w:val="24"/>
          <w:szCs w:val="24"/>
          <w:lang w:val="es-MX"/>
        </w:rPr>
        <w:t>do lo relativo a esta investidura</w:t>
      </w:r>
      <w:r>
        <w:rPr>
          <w:rFonts w:ascii="Arial" w:hAnsi="Arial" w:cs="Arial"/>
          <w:sz w:val="24"/>
          <w:szCs w:val="24"/>
          <w:lang w:val="es-MX"/>
        </w:rPr>
        <w:t>, el cual se establece que será el gobernador quien los designará, ratificados por el voto de las dos terceras partes de los miembros presentes del Congreso o, en sus recesos, por la diputación permanente. De igual manera</w:t>
      </w:r>
      <w:r w:rsidR="00807CF2">
        <w:rPr>
          <w:rFonts w:ascii="Arial" w:hAnsi="Arial" w:cs="Arial"/>
          <w:sz w:val="24"/>
          <w:szCs w:val="24"/>
          <w:lang w:val="es-MX"/>
        </w:rPr>
        <w:t>, en este capítulo</w:t>
      </w:r>
      <w:r>
        <w:rPr>
          <w:rFonts w:ascii="Arial" w:hAnsi="Arial" w:cs="Arial"/>
          <w:sz w:val="24"/>
          <w:szCs w:val="24"/>
          <w:lang w:val="es-MX"/>
        </w:rPr>
        <w:t xml:space="preserve"> </w:t>
      </w:r>
      <w:r w:rsidR="00807CF2">
        <w:rPr>
          <w:rFonts w:ascii="Arial" w:hAnsi="Arial" w:cs="Arial"/>
          <w:sz w:val="24"/>
          <w:szCs w:val="24"/>
          <w:lang w:val="es-MX"/>
        </w:rPr>
        <w:t xml:space="preserve">se </w:t>
      </w:r>
      <w:r w:rsidR="00E14F64">
        <w:rPr>
          <w:rFonts w:ascii="Arial" w:hAnsi="Arial" w:cs="Arial"/>
          <w:sz w:val="24"/>
          <w:szCs w:val="24"/>
          <w:lang w:val="es-MX"/>
        </w:rPr>
        <w:t>establece todo lo relativo a sus</w:t>
      </w:r>
      <w:r w:rsidR="00807CF2">
        <w:rPr>
          <w:rFonts w:ascii="Arial" w:hAnsi="Arial" w:cs="Arial"/>
          <w:sz w:val="24"/>
          <w:szCs w:val="24"/>
          <w:lang w:val="es-MX"/>
        </w:rPr>
        <w:t xml:space="preserve"> atribuciones, lo</w:t>
      </w:r>
      <w:r w:rsidR="00E14F64">
        <w:rPr>
          <w:rFonts w:ascii="Arial" w:hAnsi="Arial" w:cs="Arial"/>
          <w:sz w:val="24"/>
          <w:szCs w:val="24"/>
          <w:lang w:val="es-MX"/>
        </w:rPr>
        <w:t>s requisitos,</w:t>
      </w:r>
      <w:r w:rsidR="00807CF2">
        <w:rPr>
          <w:rFonts w:ascii="Arial" w:hAnsi="Arial" w:cs="Arial"/>
          <w:sz w:val="24"/>
          <w:szCs w:val="24"/>
          <w:lang w:val="es-MX"/>
        </w:rPr>
        <w:t xml:space="preserve"> impedimento</w:t>
      </w:r>
      <w:r w:rsidR="00E14F64">
        <w:rPr>
          <w:rFonts w:ascii="Arial" w:hAnsi="Arial" w:cs="Arial"/>
          <w:sz w:val="24"/>
          <w:szCs w:val="24"/>
          <w:lang w:val="es-MX"/>
        </w:rPr>
        <w:t>s</w:t>
      </w:r>
      <w:r w:rsidR="00807CF2">
        <w:rPr>
          <w:rFonts w:ascii="Arial" w:hAnsi="Arial" w:cs="Arial"/>
          <w:sz w:val="24"/>
          <w:szCs w:val="24"/>
          <w:lang w:val="es-MX"/>
        </w:rPr>
        <w:t xml:space="preserve"> para desempeñar otras funciones, la remoción, causas </w:t>
      </w:r>
      <w:r w:rsidR="00807CF2">
        <w:rPr>
          <w:rFonts w:ascii="Arial" w:hAnsi="Arial" w:cs="Arial"/>
          <w:sz w:val="24"/>
          <w:szCs w:val="24"/>
          <w:lang w:val="es-MX"/>
        </w:rPr>
        <w:lastRenderedPageBreak/>
        <w:t xml:space="preserve">de retiro forzoso, renuncia, renovación, impedimentos, excusa y recusación, ausencia temporal y falta absoluta </w:t>
      </w:r>
      <w:r w:rsidR="00E14F64">
        <w:rPr>
          <w:rFonts w:ascii="Arial" w:hAnsi="Arial" w:cs="Arial"/>
          <w:sz w:val="24"/>
          <w:szCs w:val="24"/>
          <w:lang w:val="es-MX"/>
        </w:rPr>
        <w:t>de los éstos</w:t>
      </w:r>
      <w:r w:rsidR="00807CF2" w:rsidRPr="00807CF2">
        <w:rPr>
          <w:rFonts w:ascii="Arial" w:hAnsi="Arial" w:cs="Arial"/>
          <w:sz w:val="24"/>
          <w:szCs w:val="24"/>
          <w:lang w:val="es-MX"/>
        </w:rPr>
        <w:t xml:space="preserve"> que integran este órgano colegiado</w:t>
      </w:r>
      <w:r w:rsidR="00E14F64">
        <w:rPr>
          <w:rFonts w:ascii="Arial" w:hAnsi="Arial" w:cs="Arial"/>
          <w:sz w:val="24"/>
          <w:szCs w:val="24"/>
          <w:lang w:val="es-MX"/>
        </w:rPr>
        <w:t>.</w:t>
      </w:r>
    </w:p>
    <w:p w14:paraId="39980EEA" w14:textId="77777777" w:rsidR="00807CF2" w:rsidRDefault="00807CF2" w:rsidP="00CB280C">
      <w:pPr>
        <w:spacing w:line="360" w:lineRule="auto"/>
        <w:ind w:firstLine="708"/>
        <w:jc w:val="both"/>
        <w:rPr>
          <w:rFonts w:ascii="Arial" w:hAnsi="Arial" w:cs="Arial"/>
          <w:sz w:val="24"/>
          <w:szCs w:val="24"/>
          <w:lang w:val="es-MX"/>
        </w:rPr>
      </w:pPr>
    </w:p>
    <w:p w14:paraId="1980F65C" w14:textId="77777777" w:rsidR="00807CF2" w:rsidRDefault="00807CF2" w:rsidP="00807CF2">
      <w:pPr>
        <w:spacing w:line="360" w:lineRule="auto"/>
        <w:ind w:firstLine="708"/>
        <w:jc w:val="both"/>
        <w:rPr>
          <w:rFonts w:ascii="Arial" w:hAnsi="Arial" w:cs="Arial"/>
          <w:sz w:val="24"/>
          <w:szCs w:val="24"/>
          <w:lang w:val="es-MX"/>
        </w:rPr>
      </w:pPr>
      <w:r>
        <w:rPr>
          <w:rFonts w:ascii="Arial" w:hAnsi="Arial" w:cs="Arial"/>
          <w:sz w:val="24"/>
          <w:szCs w:val="24"/>
          <w:lang w:val="es-MX"/>
        </w:rPr>
        <w:t>E</w:t>
      </w:r>
      <w:r w:rsidR="00676C43">
        <w:rPr>
          <w:rFonts w:ascii="Arial" w:hAnsi="Arial" w:cs="Arial"/>
          <w:sz w:val="24"/>
          <w:szCs w:val="24"/>
          <w:lang w:val="es-MX"/>
        </w:rPr>
        <w:t>l Capitulo</w:t>
      </w:r>
      <w:r w:rsidR="005C5BE3" w:rsidRPr="005C5BE3">
        <w:rPr>
          <w:rFonts w:ascii="Arial" w:hAnsi="Arial" w:cs="Arial"/>
          <w:sz w:val="24"/>
          <w:szCs w:val="24"/>
          <w:lang w:val="es-MX"/>
        </w:rPr>
        <w:t xml:space="preserve"> Cuarto </w:t>
      </w:r>
      <w:r>
        <w:rPr>
          <w:rFonts w:ascii="Arial" w:hAnsi="Arial" w:cs="Arial"/>
          <w:sz w:val="24"/>
          <w:szCs w:val="24"/>
          <w:lang w:val="es-MX"/>
        </w:rPr>
        <w:t xml:space="preserve">denominado del </w:t>
      </w:r>
      <w:r w:rsidR="00E14F64">
        <w:rPr>
          <w:rFonts w:ascii="Arial" w:hAnsi="Arial" w:cs="Arial"/>
          <w:sz w:val="24"/>
          <w:szCs w:val="24"/>
          <w:lang w:val="es-MX"/>
        </w:rPr>
        <w:t>“</w:t>
      </w:r>
      <w:r>
        <w:rPr>
          <w:rFonts w:ascii="Arial" w:hAnsi="Arial" w:cs="Arial"/>
          <w:sz w:val="24"/>
          <w:szCs w:val="24"/>
          <w:lang w:val="es-MX"/>
        </w:rPr>
        <w:t>Presidente de Tribunal</w:t>
      </w:r>
      <w:r w:rsidR="00E14F64">
        <w:rPr>
          <w:rFonts w:ascii="Arial" w:hAnsi="Arial" w:cs="Arial"/>
          <w:sz w:val="24"/>
          <w:szCs w:val="24"/>
          <w:lang w:val="es-MX"/>
        </w:rPr>
        <w:t>”</w:t>
      </w:r>
      <w:r>
        <w:rPr>
          <w:rFonts w:ascii="Arial" w:hAnsi="Arial" w:cs="Arial"/>
          <w:sz w:val="24"/>
          <w:szCs w:val="24"/>
          <w:lang w:val="es-MX"/>
        </w:rPr>
        <w:t xml:space="preserve"> se regula lo relativo al Magistrado presidente, quién será electo por la votación mayoritaria del pleno, para un periodo de cuatro años. Asimismo se establecen </w:t>
      </w:r>
      <w:r w:rsidR="00E14F64">
        <w:rPr>
          <w:rFonts w:ascii="Arial" w:hAnsi="Arial" w:cs="Arial"/>
          <w:sz w:val="24"/>
          <w:szCs w:val="24"/>
          <w:lang w:val="es-MX"/>
        </w:rPr>
        <w:t>sus atribuciones</w:t>
      </w:r>
      <w:r w:rsidR="00676C43">
        <w:rPr>
          <w:rFonts w:ascii="Arial" w:hAnsi="Arial" w:cs="Arial"/>
          <w:sz w:val="24"/>
          <w:szCs w:val="24"/>
          <w:lang w:val="es-MX"/>
        </w:rPr>
        <w:t xml:space="preserve">, entre las que se destaca: </w:t>
      </w:r>
      <w:r w:rsidR="00676C43">
        <w:rPr>
          <w:rFonts w:ascii="Arial" w:hAnsi="Arial" w:cs="Arial"/>
          <w:sz w:val="24"/>
          <w:szCs w:val="24"/>
          <w:lang w:val="es-ES_tradnl"/>
        </w:rPr>
        <w:t>r</w:t>
      </w:r>
      <w:r w:rsidR="00676C43" w:rsidRPr="00676C43">
        <w:rPr>
          <w:rFonts w:ascii="Arial" w:hAnsi="Arial" w:cs="Arial"/>
          <w:sz w:val="24"/>
          <w:szCs w:val="24"/>
          <w:lang w:val="es-ES_tradnl"/>
        </w:rPr>
        <w:t xml:space="preserve">epresentar legalmente al tribunal ante cualquier autoridad o persona, gozando poder general amplísimo para pleitos y cobranzas y actos de administración, pudiendo promover y desistirse de cualquier acto o procedimiento, de naturaleza </w:t>
      </w:r>
      <w:r w:rsidR="00676C43">
        <w:rPr>
          <w:rFonts w:ascii="Arial" w:hAnsi="Arial" w:cs="Arial"/>
          <w:sz w:val="24"/>
          <w:szCs w:val="24"/>
          <w:lang w:val="es-ES_tradnl"/>
        </w:rPr>
        <w:t>administrativa o jurisdiccional, d</w:t>
      </w:r>
      <w:r w:rsidR="00676C43" w:rsidRPr="00676C43">
        <w:rPr>
          <w:rFonts w:ascii="Arial" w:hAnsi="Arial" w:cs="Arial"/>
          <w:sz w:val="24"/>
          <w:szCs w:val="24"/>
          <w:lang w:val="es-ES_tradnl"/>
        </w:rPr>
        <w:t>ictar las medidas necesarias para coordinar las funciones jurisdiccionales</w:t>
      </w:r>
      <w:r w:rsidR="00676C43">
        <w:rPr>
          <w:rFonts w:ascii="Arial" w:hAnsi="Arial" w:cs="Arial"/>
          <w:sz w:val="24"/>
          <w:szCs w:val="24"/>
          <w:lang w:val="es-ES_tradnl"/>
        </w:rPr>
        <w:t xml:space="preserve"> y administrativas del tribunal, g</w:t>
      </w:r>
      <w:r w:rsidR="00676C43" w:rsidRPr="00676C43">
        <w:rPr>
          <w:rFonts w:ascii="Arial" w:hAnsi="Arial" w:cs="Arial"/>
          <w:sz w:val="24"/>
          <w:szCs w:val="24"/>
          <w:lang w:val="es-ES_tradnl"/>
        </w:rPr>
        <w:t xml:space="preserve">estionar, administrar, realizar las adecuaciones presupuestales y ejercer los recursos humanos, financieros y materiales necesarios para el buen funcionamiento del </w:t>
      </w:r>
      <w:r w:rsidR="00676C43">
        <w:rPr>
          <w:rFonts w:ascii="Arial" w:hAnsi="Arial" w:cs="Arial"/>
          <w:sz w:val="24"/>
          <w:szCs w:val="24"/>
          <w:lang w:val="es-ES_tradnl"/>
        </w:rPr>
        <w:t>tribunal, entre otras. Asimismo en este Capitulo</w:t>
      </w:r>
      <w:r w:rsidR="00ED4F7B">
        <w:rPr>
          <w:rFonts w:ascii="Arial" w:hAnsi="Arial" w:cs="Arial"/>
          <w:sz w:val="24"/>
          <w:szCs w:val="24"/>
          <w:lang w:val="es-MX"/>
        </w:rPr>
        <w:t xml:space="preserve"> se prevé</w:t>
      </w:r>
      <w:r>
        <w:rPr>
          <w:rFonts w:ascii="Arial" w:hAnsi="Arial" w:cs="Arial"/>
          <w:sz w:val="24"/>
          <w:szCs w:val="24"/>
          <w:lang w:val="es-MX"/>
        </w:rPr>
        <w:t xml:space="preserve"> lo relativo a la suplencia en caso de </w:t>
      </w:r>
      <w:r w:rsidR="00676C43">
        <w:rPr>
          <w:rFonts w:ascii="Arial" w:hAnsi="Arial" w:cs="Arial"/>
          <w:sz w:val="24"/>
          <w:szCs w:val="24"/>
          <w:lang w:val="es-MX"/>
        </w:rPr>
        <w:t>ausencia temporal del Presidente Magistrado.</w:t>
      </w:r>
    </w:p>
    <w:p w14:paraId="0377E89D" w14:textId="77777777" w:rsidR="00807CF2" w:rsidRDefault="00807CF2" w:rsidP="00807CF2">
      <w:pPr>
        <w:spacing w:line="360" w:lineRule="auto"/>
        <w:ind w:firstLine="708"/>
        <w:jc w:val="both"/>
        <w:rPr>
          <w:rFonts w:ascii="Arial" w:hAnsi="Arial" w:cs="Arial"/>
          <w:sz w:val="24"/>
          <w:szCs w:val="24"/>
          <w:lang w:val="es-MX"/>
        </w:rPr>
      </w:pPr>
    </w:p>
    <w:p w14:paraId="2A238390" w14:textId="77777777" w:rsidR="00676C43" w:rsidRPr="00676C43" w:rsidRDefault="00807CF2" w:rsidP="00E726B1">
      <w:pPr>
        <w:spacing w:line="360" w:lineRule="auto"/>
        <w:ind w:firstLine="708"/>
        <w:jc w:val="both"/>
        <w:rPr>
          <w:rFonts w:ascii="Arial" w:hAnsi="Arial" w:cs="Arial"/>
          <w:sz w:val="24"/>
          <w:szCs w:val="24"/>
          <w:lang w:val="es-ES_tradnl"/>
        </w:rPr>
      </w:pPr>
      <w:r>
        <w:rPr>
          <w:rFonts w:ascii="Arial" w:hAnsi="Arial" w:cs="Arial"/>
          <w:sz w:val="24"/>
          <w:szCs w:val="24"/>
          <w:lang w:val="es-MX"/>
        </w:rPr>
        <w:t>E</w:t>
      </w:r>
      <w:r w:rsidR="00676C43">
        <w:rPr>
          <w:rFonts w:ascii="Arial" w:hAnsi="Arial" w:cs="Arial"/>
          <w:sz w:val="24"/>
          <w:szCs w:val="24"/>
          <w:lang w:val="es-MX"/>
        </w:rPr>
        <w:t>l Capitulo</w:t>
      </w:r>
      <w:r w:rsidR="005C5BE3" w:rsidRPr="005C5BE3">
        <w:rPr>
          <w:rFonts w:ascii="Arial" w:hAnsi="Arial" w:cs="Arial"/>
          <w:sz w:val="24"/>
          <w:szCs w:val="24"/>
          <w:lang w:val="es-MX"/>
        </w:rPr>
        <w:t xml:space="preserve"> Quinto</w:t>
      </w:r>
      <w:r w:rsidR="00676C43">
        <w:rPr>
          <w:rFonts w:ascii="Arial" w:hAnsi="Arial" w:cs="Arial"/>
          <w:sz w:val="24"/>
          <w:szCs w:val="24"/>
          <w:lang w:val="es-MX"/>
        </w:rPr>
        <w:t xml:space="preserve"> denominado </w:t>
      </w:r>
      <w:r w:rsidR="00ED4F7B">
        <w:rPr>
          <w:rFonts w:ascii="Arial" w:hAnsi="Arial" w:cs="Arial"/>
          <w:sz w:val="24"/>
          <w:szCs w:val="24"/>
          <w:lang w:val="es-MX"/>
        </w:rPr>
        <w:t>“</w:t>
      </w:r>
      <w:r w:rsidR="00676C43">
        <w:rPr>
          <w:rFonts w:ascii="Arial" w:hAnsi="Arial" w:cs="Arial"/>
          <w:sz w:val="24"/>
          <w:szCs w:val="24"/>
          <w:lang w:val="es-MX"/>
        </w:rPr>
        <w:t>Secretario de Acuerdos</w:t>
      </w:r>
      <w:r w:rsidR="00ED4F7B">
        <w:rPr>
          <w:rFonts w:ascii="Arial" w:hAnsi="Arial" w:cs="Arial"/>
          <w:sz w:val="24"/>
          <w:szCs w:val="24"/>
          <w:lang w:val="es-MX"/>
        </w:rPr>
        <w:t>”</w:t>
      </w:r>
      <w:r w:rsidR="00676C43">
        <w:rPr>
          <w:rFonts w:ascii="Arial" w:hAnsi="Arial" w:cs="Arial"/>
          <w:sz w:val="24"/>
          <w:szCs w:val="24"/>
          <w:lang w:val="es-MX"/>
        </w:rPr>
        <w:t xml:space="preserve">, </w:t>
      </w:r>
      <w:r w:rsidR="00ED4F7B">
        <w:rPr>
          <w:rFonts w:ascii="Arial" w:hAnsi="Arial" w:cs="Arial"/>
          <w:sz w:val="24"/>
          <w:szCs w:val="24"/>
          <w:lang w:val="es-MX"/>
        </w:rPr>
        <w:t>especifica</w:t>
      </w:r>
      <w:r w:rsidR="00676C43">
        <w:rPr>
          <w:rFonts w:ascii="Arial" w:hAnsi="Arial" w:cs="Arial"/>
          <w:sz w:val="24"/>
          <w:szCs w:val="24"/>
          <w:lang w:val="es-MX"/>
        </w:rPr>
        <w:t xml:space="preserve"> l</w:t>
      </w:r>
      <w:r w:rsidR="00ED4F7B">
        <w:rPr>
          <w:rFonts w:ascii="Arial" w:hAnsi="Arial" w:cs="Arial"/>
          <w:sz w:val="24"/>
          <w:szCs w:val="24"/>
          <w:lang w:val="es-MX"/>
        </w:rPr>
        <w:t xml:space="preserve">as atribuciones del Secretario, quién deberá </w:t>
      </w:r>
      <w:r w:rsidR="00676C43">
        <w:rPr>
          <w:rFonts w:ascii="Arial" w:hAnsi="Arial" w:cs="Arial"/>
          <w:sz w:val="24"/>
          <w:szCs w:val="24"/>
          <w:lang w:val="es-ES_tradnl"/>
        </w:rPr>
        <w:t>l</w:t>
      </w:r>
      <w:r w:rsidR="00676C43" w:rsidRPr="00676C43">
        <w:rPr>
          <w:rFonts w:ascii="Arial" w:hAnsi="Arial" w:cs="Arial"/>
          <w:sz w:val="24"/>
          <w:szCs w:val="24"/>
          <w:lang w:val="es-ES_tradnl"/>
        </w:rPr>
        <w:t>levar lo</w:t>
      </w:r>
      <w:r w:rsidR="0021042A">
        <w:rPr>
          <w:rFonts w:ascii="Arial" w:hAnsi="Arial" w:cs="Arial"/>
          <w:sz w:val="24"/>
          <w:szCs w:val="24"/>
          <w:lang w:val="es-ES_tradnl"/>
        </w:rPr>
        <w:t>s libros de actas y de gobierno, a</w:t>
      </w:r>
      <w:r w:rsidR="00676C43" w:rsidRPr="00676C43">
        <w:rPr>
          <w:rFonts w:ascii="Arial" w:hAnsi="Arial" w:cs="Arial"/>
          <w:sz w:val="24"/>
          <w:szCs w:val="24"/>
          <w:lang w:val="es-ES_tradnl"/>
        </w:rPr>
        <w:t xml:space="preserve">sí como cualquier otro que prevenga la ley, el reglamento interior del tribunal </w:t>
      </w:r>
      <w:r w:rsidR="00ED4F7B">
        <w:rPr>
          <w:rFonts w:ascii="Arial" w:hAnsi="Arial" w:cs="Arial"/>
          <w:sz w:val="24"/>
          <w:szCs w:val="24"/>
          <w:lang w:val="es-ES_tradnl"/>
        </w:rPr>
        <w:t>o que sea acordado por el pleno,</w:t>
      </w:r>
      <w:r w:rsidR="00676C43" w:rsidRPr="00676C43">
        <w:rPr>
          <w:rFonts w:ascii="Arial" w:hAnsi="Arial" w:cs="Arial"/>
          <w:sz w:val="24"/>
          <w:szCs w:val="24"/>
          <w:lang w:val="es-MX"/>
        </w:rPr>
        <w:t xml:space="preserve"> </w:t>
      </w:r>
      <w:r w:rsidR="0021042A">
        <w:rPr>
          <w:rFonts w:ascii="Arial" w:hAnsi="Arial" w:cs="Arial"/>
          <w:sz w:val="24"/>
          <w:szCs w:val="24"/>
          <w:lang w:val="es-ES_tradnl"/>
        </w:rPr>
        <w:t>r</w:t>
      </w:r>
      <w:r w:rsidR="00676C43" w:rsidRPr="00676C43">
        <w:rPr>
          <w:rFonts w:ascii="Arial" w:hAnsi="Arial" w:cs="Arial"/>
          <w:sz w:val="24"/>
          <w:szCs w:val="24"/>
          <w:lang w:val="es-ES_tradnl"/>
        </w:rPr>
        <w:t>ecibir los escritos por sí, o por conducto de la O</w:t>
      </w:r>
      <w:r w:rsidR="00ED4F7B">
        <w:rPr>
          <w:rFonts w:ascii="Arial" w:hAnsi="Arial" w:cs="Arial"/>
          <w:sz w:val="24"/>
          <w:szCs w:val="24"/>
          <w:lang w:val="es-ES_tradnl"/>
        </w:rPr>
        <w:t>ficialía de Partes del tribunal,</w:t>
      </w:r>
      <w:r w:rsidR="00E726B1">
        <w:rPr>
          <w:rFonts w:ascii="Arial" w:hAnsi="Arial" w:cs="Arial"/>
          <w:sz w:val="24"/>
          <w:szCs w:val="24"/>
          <w:lang w:val="es-ES_tradnl"/>
        </w:rPr>
        <w:t xml:space="preserve"> </w:t>
      </w:r>
      <w:r w:rsidR="0021042A">
        <w:rPr>
          <w:rFonts w:ascii="Arial" w:hAnsi="Arial" w:cs="Arial"/>
          <w:sz w:val="24"/>
          <w:szCs w:val="24"/>
          <w:lang w:val="es-ES_tradnl"/>
        </w:rPr>
        <w:t>c</w:t>
      </w:r>
      <w:r w:rsidR="00676C43" w:rsidRPr="00676C43">
        <w:rPr>
          <w:rFonts w:ascii="Arial" w:hAnsi="Arial" w:cs="Arial"/>
          <w:sz w:val="24"/>
          <w:szCs w:val="24"/>
          <w:lang w:val="es-ES_tradnl"/>
        </w:rPr>
        <w:t>oncurrir a las sesiones del pleno y tomar las votaciones, formular el acta respe</w:t>
      </w:r>
      <w:r w:rsidR="0021042A">
        <w:rPr>
          <w:rFonts w:ascii="Arial" w:hAnsi="Arial" w:cs="Arial"/>
          <w:sz w:val="24"/>
          <w:szCs w:val="24"/>
          <w:lang w:val="es-ES_tradnl"/>
        </w:rPr>
        <w:t xml:space="preserve">ctiva, dando </w:t>
      </w:r>
      <w:r w:rsidR="00ED4F7B">
        <w:rPr>
          <w:rFonts w:ascii="Arial" w:hAnsi="Arial" w:cs="Arial"/>
          <w:sz w:val="24"/>
          <w:szCs w:val="24"/>
          <w:lang w:val="es-ES_tradnl"/>
        </w:rPr>
        <w:t>fe de sus acuerdos, entre otras atribuciones.</w:t>
      </w:r>
    </w:p>
    <w:p w14:paraId="2F7AEB74" w14:textId="77777777" w:rsidR="005C5BE3" w:rsidRDefault="005C5BE3" w:rsidP="00807CF2">
      <w:pPr>
        <w:spacing w:line="360" w:lineRule="auto"/>
        <w:ind w:firstLine="708"/>
        <w:jc w:val="both"/>
        <w:rPr>
          <w:rFonts w:ascii="Arial" w:hAnsi="Arial" w:cs="Arial"/>
          <w:sz w:val="24"/>
          <w:szCs w:val="24"/>
          <w:lang w:val="es-MX"/>
        </w:rPr>
      </w:pPr>
      <w:r w:rsidRPr="005C5BE3">
        <w:rPr>
          <w:rFonts w:ascii="Arial" w:hAnsi="Arial" w:cs="Arial"/>
          <w:sz w:val="24"/>
          <w:szCs w:val="24"/>
          <w:lang w:val="es-MX"/>
        </w:rPr>
        <w:t xml:space="preserve"> </w:t>
      </w:r>
    </w:p>
    <w:p w14:paraId="19A78734" w14:textId="77777777" w:rsidR="0021042A" w:rsidRDefault="00676C43" w:rsidP="0021042A">
      <w:pPr>
        <w:spacing w:line="360" w:lineRule="auto"/>
        <w:ind w:firstLine="708"/>
        <w:jc w:val="both"/>
        <w:rPr>
          <w:rFonts w:ascii="Arial" w:hAnsi="Arial" w:cs="Arial"/>
          <w:sz w:val="24"/>
          <w:szCs w:val="24"/>
          <w:lang w:val="es-ES_tradnl"/>
        </w:rPr>
      </w:pPr>
      <w:r>
        <w:rPr>
          <w:rFonts w:ascii="Arial" w:hAnsi="Arial" w:cs="Arial"/>
          <w:sz w:val="24"/>
          <w:szCs w:val="24"/>
          <w:lang w:val="es-MX"/>
        </w:rPr>
        <w:t>El Capitulo Sexto</w:t>
      </w:r>
      <w:r w:rsidR="0021042A">
        <w:rPr>
          <w:rFonts w:ascii="Arial" w:hAnsi="Arial" w:cs="Arial"/>
          <w:sz w:val="24"/>
          <w:szCs w:val="24"/>
          <w:lang w:val="es-MX"/>
        </w:rPr>
        <w:t xml:space="preserve"> denominado </w:t>
      </w:r>
      <w:r w:rsidR="00C631C5">
        <w:rPr>
          <w:rFonts w:ascii="Arial" w:hAnsi="Arial" w:cs="Arial"/>
          <w:sz w:val="24"/>
          <w:szCs w:val="24"/>
          <w:lang w:val="es-MX"/>
        </w:rPr>
        <w:t>“</w:t>
      </w:r>
      <w:r w:rsidR="0021042A">
        <w:rPr>
          <w:rFonts w:ascii="Arial" w:hAnsi="Arial" w:cs="Arial"/>
          <w:sz w:val="24"/>
          <w:szCs w:val="24"/>
          <w:lang w:val="es-MX"/>
        </w:rPr>
        <w:t>Actuarios</w:t>
      </w:r>
      <w:r w:rsidR="00C631C5">
        <w:rPr>
          <w:rFonts w:ascii="Arial" w:hAnsi="Arial" w:cs="Arial"/>
          <w:sz w:val="24"/>
          <w:szCs w:val="24"/>
          <w:lang w:val="es-MX"/>
        </w:rPr>
        <w:t>”</w:t>
      </w:r>
      <w:r w:rsidR="0021042A">
        <w:rPr>
          <w:rFonts w:ascii="Arial" w:hAnsi="Arial" w:cs="Arial"/>
          <w:sz w:val="24"/>
          <w:szCs w:val="24"/>
          <w:lang w:val="es-MX"/>
        </w:rPr>
        <w:t xml:space="preserve">, prevé las facultades y obligaciones de éstos, estableciendo que deberán </w:t>
      </w:r>
      <w:r w:rsidR="0021042A">
        <w:rPr>
          <w:rFonts w:ascii="Arial" w:hAnsi="Arial" w:cs="Arial"/>
          <w:sz w:val="24"/>
          <w:szCs w:val="24"/>
          <w:lang w:val="es-ES_tradnl"/>
        </w:rPr>
        <w:t>r</w:t>
      </w:r>
      <w:r w:rsidR="0021042A" w:rsidRPr="0021042A">
        <w:rPr>
          <w:rFonts w:ascii="Arial" w:hAnsi="Arial" w:cs="Arial"/>
          <w:sz w:val="24"/>
          <w:szCs w:val="24"/>
          <w:lang w:val="es-ES_tradnl"/>
        </w:rPr>
        <w:t>ecibir los expedientes para realizar notificaciones, diligencias o ac</w:t>
      </w:r>
      <w:r w:rsidR="0021042A">
        <w:rPr>
          <w:rFonts w:ascii="Arial" w:hAnsi="Arial" w:cs="Arial"/>
          <w:sz w:val="24"/>
          <w:szCs w:val="24"/>
          <w:lang w:val="es-ES_tradnl"/>
        </w:rPr>
        <w:t>tuaciones y firmar su recepción, asimismo deberán n</w:t>
      </w:r>
      <w:r w:rsidR="0021042A" w:rsidRPr="0021042A">
        <w:rPr>
          <w:rFonts w:ascii="Arial" w:hAnsi="Arial" w:cs="Arial"/>
          <w:sz w:val="24"/>
          <w:szCs w:val="24"/>
          <w:lang w:val="es-ES_tradnl"/>
        </w:rPr>
        <w:t>otificar las resoluciones en la forma y términos que las leyes aplicables determinen, para cuyos efectos tendrá fe pública en todo lo re</w:t>
      </w:r>
      <w:r w:rsidR="0021042A">
        <w:rPr>
          <w:rFonts w:ascii="Arial" w:hAnsi="Arial" w:cs="Arial"/>
          <w:sz w:val="24"/>
          <w:szCs w:val="24"/>
          <w:lang w:val="es-ES_tradnl"/>
        </w:rPr>
        <w:t xml:space="preserve">lativo al ejercicio de </w:t>
      </w:r>
      <w:r w:rsidR="0021042A">
        <w:rPr>
          <w:rFonts w:ascii="Arial" w:hAnsi="Arial" w:cs="Arial"/>
          <w:sz w:val="24"/>
          <w:szCs w:val="24"/>
          <w:lang w:val="es-ES_tradnl"/>
        </w:rPr>
        <w:lastRenderedPageBreak/>
        <w:t>su cargo y deberán</w:t>
      </w:r>
      <w:r w:rsidR="0021042A" w:rsidRPr="0021042A">
        <w:rPr>
          <w:rFonts w:ascii="Arial" w:hAnsi="Arial" w:cs="Arial"/>
          <w:sz w:val="24"/>
          <w:szCs w:val="24"/>
          <w:lang w:val="es-MX"/>
        </w:rPr>
        <w:t xml:space="preserve"> </w:t>
      </w:r>
      <w:r w:rsidR="0021042A">
        <w:rPr>
          <w:rFonts w:ascii="Arial" w:hAnsi="Arial" w:cs="Arial"/>
          <w:sz w:val="24"/>
          <w:szCs w:val="24"/>
          <w:lang w:val="es-ES_tradnl"/>
        </w:rPr>
        <w:t>a</w:t>
      </w:r>
      <w:r w:rsidR="0021042A" w:rsidRPr="0021042A">
        <w:rPr>
          <w:rFonts w:ascii="Arial" w:hAnsi="Arial" w:cs="Arial"/>
          <w:sz w:val="24"/>
          <w:szCs w:val="24"/>
          <w:lang w:val="es-ES_tradnl"/>
        </w:rPr>
        <w:t>ctuar como ejecutores en las diligencias de embargo, requerimiento o cualquier otra provid</w:t>
      </w:r>
      <w:r w:rsidR="0021042A">
        <w:rPr>
          <w:rFonts w:ascii="Arial" w:hAnsi="Arial" w:cs="Arial"/>
          <w:sz w:val="24"/>
          <w:szCs w:val="24"/>
          <w:lang w:val="es-ES_tradnl"/>
        </w:rPr>
        <w:t>encia que se les ordene cumplir, entre otras.</w:t>
      </w:r>
    </w:p>
    <w:p w14:paraId="4AFA82FF" w14:textId="77777777" w:rsidR="0021042A" w:rsidRDefault="0021042A" w:rsidP="0021042A">
      <w:pPr>
        <w:spacing w:line="360" w:lineRule="auto"/>
        <w:ind w:firstLine="708"/>
        <w:jc w:val="both"/>
        <w:rPr>
          <w:rFonts w:ascii="Arial" w:hAnsi="Arial" w:cs="Arial"/>
          <w:sz w:val="24"/>
          <w:szCs w:val="24"/>
          <w:lang w:val="es-ES_tradnl"/>
        </w:rPr>
      </w:pPr>
    </w:p>
    <w:p w14:paraId="078057D1" w14:textId="77777777" w:rsidR="00A92CF0" w:rsidRPr="00A92CF0" w:rsidRDefault="00C631C5" w:rsidP="00A92CF0">
      <w:pPr>
        <w:spacing w:line="360" w:lineRule="auto"/>
        <w:ind w:firstLine="708"/>
        <w:jc w:val="both"/>
        <w:rPr>
          <w:rFonts w:ascii="Arial" w:hAnsi="Arial" w:cs="Arial"/>
          <w:sz w:val="24"/>
          <w:szCs w:val="24"/>
          <w:lang w:val="es-MX"/>
        </w:rPr>
      </w:pPr>
      <w:r>
        <w:rPr>
          <w:rFonts w:ascii="Arial" w:hAnsi="Arial" w:cs="Arial"/>
          <w:sz w:val="24"/>
          <w:szCs w:val="24"/>
          <w:lang w:val="es-ES_tradnl"/>
        </w:rPr>
        <w:t>El C</w:t>
      </w:r>
      <w:r w:rsidR="0021042A">
        <w:rPr>
          <w:rFonts w:ascii="Arial" w:hAnsi="Arial" w:cs="Arial"/>
          <w:sz w:val="24"/>
          <w:szCs w:val="24"/>
          <w:lang w:val="es-ES_tradnl"/>
        </w:rPr>
        <w:t xml:space="preserve">apítulo Séptimo denominado de la </w:t>
      </w:r>
      <w:r>
        <w:rPr>
          <w:rFonts w:ascii="Arial" w:hAnsi="Arial" w:cs="Arial"/>
          <w:sz w:val="24"/>
          <w:szCs w:val="24"/>
          <w:lang w:val="es-ES_tradnl"/>
        </w:rPr>
        <w:t>“</w:t>
      </w:r>
      <w:r w:rsidR="0021042A">
        <w:rPr>
          <w:rFonts w:ascii="Arial" w:hAnsi="Arial" w:cs="Arial"/>
          <w:sz w:val="24"/>
          <w:szCs w:val="24"/>
          <w:lang w:val="es-ES_tradnl"/>
        </w:rPr>
        <w:t xml:space="preserve">Dirección de </w:t>
      </w:r>
      <w:r w:rsidR="00A92CF0">
        <w:rPr>
          <w:rFonts w:ascii="Arial" w:hAnsi="Arial" w:cs="Arial"/>
          <w:sz w:val="24"/>
          <w:szCs w:val="24"/>
          <w:lang w:val="es-ES_tradnl"/>
        </w:rPr>
        <w:t>Administración</w:t>
      </w:r>
      <w:r>
        <w:rPr>
          <w:rFonts w:ascii="Arial" w:hAnsi="Arial" w:cs="Arial"/>
          <w:sz w:val="24"/>
          <w:szCs w:val="24"/>
          <w:lang w:val="es-ES_tradnl"/>
        </w:rPr>
        <w:t>”</w:t>
      </w:r>
      <w:r w:rsidR="00A92CF0">
        <w:rPr>
          <w:rFonts w:ascii="Arial" w:hAnsi="Arial" w:cs="Arial"/>
          <w:sz w:val="24"/>
          <w:szCs w:val="24"/>
          <w:lang w:val="es-ES_tradnl"/>
        </w:rPr>
        <w:t>, establece las atribuciones del Director de Administración del Tribunal,</w:t>
      </w:r>
      <w:r>
        <w:rPr>
          <w:rFonts w:ascii="Arial" w:hAnsi="Arial" w:cs="Arial"/>
          <w:sz w:val="24"/>
          <w:szCs w:val="24"/>
          <w:lang w:val="es-ES_tradnl"/>
        </w:rPr>
        <w:t xml:space="preserve"> quién tendrá a su cargo de</w:t>
      </w:r>
      <w:r w:rsidR="00A92CF0">
        <w:rPr>
          <w:rFonts w:ascii="Arial" w:hAnsi="Arial" w:cs="Arial"/>
          <w:sz w:val="24"/>
          <w:szCs w:val="24"/>
          <w:lang w:val="es-ES_tradnl"/>
        </w:rPr>
        <w:t xml:space="preserve"> </w:t>
      </w:r>
      <w:r>
        <w:rPr>
          <w:rFonts w:ascii="Arial" w:hAnsi="Arial" w:cs="Arial"/>
          <w:sz w:val="24"/>
          <w:szCs w:val="24"/>
          <w:lang w:val="es-ES_tradnl"/>
        </w:rPr>
        <w:t>a</w:t>
      </w:r>
      <w:r w:rsidR="00A92CF0" w:rsidRPr="00A92CF0">
        <w:rPr>
          <w:rFonts w:ascii="Arial" w:hAnsi="Arial" w:cs="Arial"/>
          <w:sz w:val="24"/>
          <w:szCs w:val="24"/>
          <w:lang w:val="es-ES_tradnl"/>
        </w:rPr>
        <w:t>uxiliar al presidente en la planeación, proyección de anteproyecto del presu</w:t>
      </w:r>
      <w:r>
        <w:rPr>
          <w:rFonts w:ascii="Arial" w:hAnsi="Arial" w:cs="Arial"/>
          <w:sz w:val="24"/>
          <w:szCs w:val="24"/>
          <w:lang w:val="es-ES_tradnl"/>
        </w:rPr>
        <w:t>puesto de egresos del tribunal. Deberá asegurarse</w:t>
      </w:r>
      <w:r w:rsidR="00A92CF0" w:rsidRPr="00A92CF0">
        <w:rPr>
          <w:rFonts w:ascii="Arial" w:hAnsi="Arial" w:cs="Arial"/>
          <w:sz w:val="24"/>
          <w:szCs w:val="24"/>
          <w:lang w:val="es-ES_tradnl"/>
        </w:rPr>
        <w:t xml:space="preserve"> que se lleven a cabo los procedimientos y lineamientos establecidos en las diversas normas de contabilidad gubernamental y demás normativa apli</w:t>
      </w:r>
      <w:r w:rsidR="00A92CF0">
        <w:rPr>
          <w:rFonts w:ascii="Arial" w:hAnsi="Arial" w:cs="Arial"/>
          <w:sz w:val="24"/>
          <w:szCs w:val="24"/>
          <w:lang w:val="es-ES_tradnl"/>
        </w:rPr>
        <w:t>cable; c</w:t>
      </w:r>
      <w:r w:rsidR="00A92CF0" w:rsidRPr="00A92CF0">
        <w:rPr>
          <w:rFonts w:ascii="Arial" w:hAnsi="Arial" w:cs="Arial"/>
          <w:sz w:val="24"/>
          <w:szCs w:val="24"/>
          <w:lang w:val="es-ES_tradnl"/>
        </w:rPr>
        <w:t>umplir las obligaciones tributarias, fiscales, de seguridad social, administrativa</w:t>
      </w:r>
      <w:r>
        <w:rPr>
          <w:rFonts w:ascii="Arial" w:hAnsi="Arial" w:cs="Arial"/>
          <w:sz w:val="24"/>
          <w:szCs w:val="24"/>
          <w:lang w:val="es-ES_tradnl"/>
        </w:rPr>
        <w:t>s a cargo o nombre del tribunal, así como</w:t>
      </w:r>
      <w:r w:rsidR="00A92CF0" w:rsidRPr="00A92CF0">
        <w:rPr>
          <w:rFonts w:ascii="Arial" w:eastAsia="Arial" w:hAnsi="Arial" w:cs="Arial"/>
          <w:sz w:val="24"/>
          <w:szCs w:val="24"/>
          <w:lang w:val="es-ES_tradnl" w:eastAsia="en-US"/>
        </w:rPr>
        <w:t xml:space="preserve"> </w:t>
      </w:r>
      <w:r w:rsidR="00A92CF0">
        <w:rPr>
          <w:rFonts w:ascii="Arial" w:hAnsi="Arial" w:cs="Arial"/>
          <w:sz w:val="24"/>
          <w:szCs w:val="24"/>
          <w:lang w:val="es-ES_tradnl"/>
        </w:rPr>
        <w:t>v</w:t>
      </w:r>
      <w:r w:rsidR="00A92CF0" w:rsidRPr="00A92CF0">
        <w:rPr>
          <w:rFonts w:ascii="Arial" w:hAnsi="Arial" w:cs="Arial"/>
          <w:sz w:val="24"/>
          <w:szCs w:val="24"/>
          <w:lang w:val="es-ES_tradnl"/>
        </w:rPr>
        <w:t>isar toda la documentación administrativa o fiscal en la que sea estrictamente necesaria la firma del presidente.</w:t>
      </w:r>
    </w:p>
    <w:p w14:paraId="61B5A4F8" w14:textId="77777777" w:rsidR="0021042A" w:rsidRDefault="0021042A" w:rsidP="0021042A">
      <w:pPr>
        <w:spacing w:line="360" w:lineRule="auto"/>
        <w:ind w:firstLine="708"/>
        <w:jc w:val="both"/>
        <w:rPr>
          <w:rFonts w:ascii="Arial" w:hAnsi="Arial" w:cs="Arial"/>
          <w:sz w:val="24"/>
          <w:szCs w:val="24"/>
          <w:lang w:val="es-MX"/>
        </w:rPr>
      </w:pPr>
    </w:p>
    <w:p w14:paraId="1086B934" w14:textId="77777777" w:rsidR="00A92CF0" w:rsidRDefault="00C631C5" w:rsidP="0021042A">
      <w:pPr>
        <w:spacing w:line="360" w:lineRule="auto"/>
        <w:ind w:firstLine="708"/>
        <w:jc w:val="both"/>
        <w:rPr>
          <w:rFonts w:ascii="Arial" w:hAnsi="Arial" w:cs="Arial"/>
          <w:sz w:val="24"/>
          <w:szCs w:val="24"/>
          <w:lang w:val="es-MX"/>
        </w:rPr>
      </w:pPr>
      <w:r>
        <w:rPr>
          <w:rFonts w:ascii="Arial" w:hAnsi="Arial" w:cs="Arial"/>
          <w:sz w:val="24"/>
          <w:szCs w:val="24"/>
          <w:lang w:val="es-MX"/>
        </w:rPr>
        <w:t>El C</w:t>
      </w:r>
      <w:r w:rsidR="00A92CF0">
        <w:rPr>
          <w:rFonts w:ascii="Arial" w:hAnsi="Arial" w:cs="Arial"/>
          <w:sz w:val="24"/>
          <w:szCs w:val="24"/>
          <w:lang w:val="es-MX"/>
        </w:rPr>
        <w:t xml:space="preserve">apítulo Octavo denominado de las </w:t>
      </w:r>
      <w:r>
        <w:rPr>
          <w:rFonts w:ascii="Arial" w:hAnsi="Arial" w:cs="Arial"/>
          <w:sz w:val="24"/>
          <w:szCs w:val="24"/>
          <w:lang w:val="es-MX"/>
        </w:rPr>
        <w:t>“</w:t>
      </w:r>
      <w:r w:rsidR="00A92CF0">
        <w:rPr>
          <w:rFonts w:ascii="Arial" w:hAnsi="Arial" w:cs="Arial"/>
          <w:sz w:val="24"/>
          <w:szCs w:val="24"/>
          <w:lang w:val="es-MX"/>
        </w:rPr>
        <w:t>Responsabilidades de los Integrantes del Tribunal</w:t>
      </w:r>
      <w:r>
        <w:rPr>
          <w:rFonts w:ascii="Arial" w:hAnsi="Arial" w:cs="Arial"/>
          <w:sz w:val="24"/>
          <w:szCs w:val="24"/>
          <w:lang w:val="es-MX"/>
        </w:rPr>
        <w:t>”</w:t>
      </w:r>
      <w:r w:rsidR="00A92CF0">
        <w:rPr>
          <w:rFonts w:ascii="Arial" w:hAnsi="Arial" w:cs="Arial"/>
          <w:sz w:val="24"/>
          <w:szCs w:val="24"/>
          <w:lang w:val="es-MX"/>
        </w:rPr>
        <w:t xml:space="preserve">, </w:t>
      </w:r>
      <w:r>
        <w:rPr>
          <w:rFonts w:ascii="Arial" w:hAnsi="Arial" w:cs="Arial"/>
          <w:sz w:val="24"/>
          <w:szCs w:val="24"/>
          <w:lang w:val="es-MX"/>
        </w:rPr>
        <w:t>hace hincapié al</w:t>
      </w:r>
      <w:r w:rsidR="00046CD2">
        <w:rPr>
          <w:rFonts w:ascii="Arial" w:hAnsi="Arial" w:cs="Arial"/>
          <w:sz w:val="24"/>
          <w:szCs w:val="24"/>
          <w:lang w:val="es-MX"/>
        </w:rPr>
        <w:t xml:space="preserve"> órgano interno del Tribunal, estableciéndolo como un órgano </w:t>
      </w:r>
      <w:r>
        <w:rPr>
          <w:rFonts w:ascii="Arial" w:hAnsi="Arial" w:cs="Arial"/>
          <w:sz w:val="24"/>
          <w:szCs w:val="24"/>
          <w:lang w:val="es-MX"/>
        </w:rPr>
        <w:t>de autónomo</w:t>
      </w:r>
      <w:r w:rsidR="00046CD2">
        <w:rPr>
          <w:rFonts w:ascii="Arial" w:hAnsi="Arial" w:cs="Arial"/>
          <w:sz w:val="24"/>
          <w:szCs w:val="24"/>
          <w:lang w:val="es-MX"/>
        </w:rPr>
        <w:t xml:space="preserve"> técnica y de gestión</w:t>
      </w:r>
      <w:r>
        <w:rPr>
          <w:rFonts w:ascii="Arial" w:hAnsi="Arial" w:cs="Arial"/>
          <w:sz w:val="24"/>
          <w:szCs w:val="24"/>
          <w:lang w:val="es-MX"/>
        </w:rPr>
        <w:t>,</w:t>
      </w:r>
      <w:r w:rsidR="00046CD2">
        <w:rPr>
          <w:rFonts w:ascii="Arial" w:hAnsi="Arial" w:cs="Arial"/>
          <w:sz w:val="24"/>
          <w:szCs w:val="24"/>
          <w:lang w:val="es-MX"/>
        </w:rPr>
        <w:t xml:space="preserve"> que tendrán por objeto la promoción, evaluación y funcionamiento del control presupuestal, no jurisdiccional del Tribunal. En este sentido, se establece los requisitos que deberán cubrir para ser titular del órgano, se establece las atribuciones, nombramiento, duración, y régimen de responsabilidad. </w:t>
      </w:r>
    </w:p>
    <w:p w14:paraId="1B7BC414" w14:textId="77777777" w:rsidR="00046CD2" w:rsidRDefault="00046CD2" w:rsidP="0021042A">
      <w:pPr>
        <w:spacing w:line="360" w:lineRule="auto"/>
        <w:ind w:firstLine="708"/>
        <w:jc w:val="both"/>
        <w:rPr>
          <w:rFonts w:ascii="Arial" w:hAnsi="Arial" w:cs="Arial"/>
          <w:sz w:val="24"/>
          <w:szCs w:val="24"/>
          <w:lang w:val="es-MX"/>
        </w:rPr>
      </w:pPr>
    </w:p>
    <w:p w14:paraId="761DF1FA" w14:textId="77777777" w:rsidR="00C631C5" w:rsidRDefault="00046CD2" w:rsidP="0021042A">
      <w:pPr>
        <w:spacing w:line="360" w:lineRule="auto"/>
        <w:ind w:firstLine="708"/>
        <w:jc w:val="both"/>
        <w:rPr>
          <w:rFonts w:ascii="Arial" w:hAnsi="Arial" w:cs="Arial"/>
          <w:sz w:val="24"/>
          <w:szCs w:val="24"/>
          <w:lang w:val="es-MX"/>
        </w:rPr>
      </w:pPr>
      <w:r>
        <w:rPr>
          <w:rFonts w:ascii="Arial" w:hAnsi="Arial" w:cs="Arial"/>
          <w:sz w:val="24"/>
          <w:szCs w:val="24"/>
          <w:lang w:val="es-MX"/>
        </w:rPr>
        <w:t xml:space="preserve">El Capítulo Noveno denominado del </w:t>
      </w:r>
      <w:r w:rsidR="00C631C5">
        <w:rPr>
          <w:rFonts w:ascii="Arial" w:hAnsi="Arial" w:cs="Arial"/>
          <w:sz w:val="24"/>
          <w:szCs w:val="24"/>
          <w:lang w:val="es-MX"/>
        </w:rPr>
        <w:t>“</w:t>
      </w:r>
      <w:r>
        <w:rPr>
          <w:rFonts w:ascii="Arial" w:hAnsi="Arial" w:cs="Arial"/>
          <w:sz w:val="24"/>
          <w:szCs w:val="24"/>
          <w:lang w:val="es-MX"/>
        </w:rPr>
        <w:t>Personal del Tribunal</w:t>
      </w:r>
      <w:r w:rsidR="00C631C5">
        <w:rPr>
          <w:rFonts w:ascii="Arial" w:hAnsi="Arial" w:cs="Arial"/>
          <w:sz w:val="24"/>
          <w:szCs w:val="24"/>
          <w:lang w:val="es-MX"/>
        </w:rPr>
        <w:t xml:space="preserve">”, prevé las formalidades y el carácter de cargos que tendrán el personal del Tribunal. </w:t>
      </w:r>
      <w:r w:rsidR="00582690">
        <w:rPr>
          <w:rFonts w:ascii="Arial" w:hAnsi="Arial" w:cs="Arial"/>
          <w:sz w:val="24"/>
          <w:szCs w:val="24"/>
          <w:lang w:val="es-MX"/>
        </w:rPr>
        <w:t xml:space="preserve">El Capitulo Decimo denominado de </w:t>
      </w:r>
      <w:r w:rsidR="00C631C5">
        <w:rPr>
          <w:rFonts w:ascii="Arial" w:hAnsi="Arial" w:cs="Arial"/>
          <w:sz w:val="24"/>
          <w:szCs w:val="24"/>
          <w:lang w:val="es-MX"/>
        </w:rPr>
        <w:t>“</w:t>
      </w:r>
      <w:r w:rsidR="00582690">
        <w:rPr>
          <w:rFonts w:ascii="Arial" w:hAnsi="Arial" w:cs="Arial"/>
          <w:sz w:val="24"/>
          <w:szCs w:val="24"/>
          <w:lang w:val="es-MX"/>
        </w:rPr>
        <w:t>Atención al Público</w:t>
      </w:r>
      <w:r w:rsidR="00C631C5">
        <w:rPr>
          <w:rFonts w:ascii="Arial" w:hAnsi="Arial" w:cs="Arial"/>
          <w:sz w:val="24"/>
          <w:szCs w:val="24"/>
          <w:lang w:val="es-MX"/>
        </w:rPr>
        <w:t>”</w:t>
      </w:r>
      <w:r w:rsidR="00582690">
        <w:rPr>
          <w:rFonts w:ascii="Arial" w:hAnsi="Arial" w:cs="Arial"/>
          <w:sz w:val="24"/>
          <w:szCs w:val="24"/>
          <w:lang w:val="es-MX"/>
        </w:rPr>
        <w:t xml:space="preserve"> se refiere a los días hábiles que el Tribunal laborará así como las vacaciones del personal del Tribunal.</w:t>
      </w:r>
      <w:r w:rsidR="00935F6E">
        <w:rPr>
          <w:rFonts w:ascii="Arial" w:hAnsi="Arial" w:cs="Arial"/>
          <w:sz w:val="24"/>
          <w:szCs w:val="24"/>
          <w:lang w:val="es-MX"/>
        </w:rPr>
        <w:t xml:space="preserve"> </w:t>
      </w:r>
    </w:p>
    <w:p w14:paraId="75D9054B" w14:textId="77777777" w:rsidR="00C631C5" w:rsidRDefault="00C631C5" w:rsidP="0021042A">
      <w:pPr>
        <w:spacing w:line="360" w:lineRule="auto"/>
        <w:ind w:firstLine="708"/>
        <w:jc w:val="both"/>
        <w:rPr>
          <w:rFonts w:ascii="Arial" w:hAnsi="Arial" w:cs="Arial"/>
          <w:sz w:val="24"/>
          <w:szCs w:val="24"/>
          <w:lang w:val="es-MX"/>
        </w:rPr>
      </w:pPr>
    </w:p>
    <w:p w14:paraId="21AD09A8" w14:textId="77777777" w:rsidR="00582690" w:rsidRDefault="00582690" w:rsidP="0021042A">
      <w:pPr>
        <w:spacing w:line="360" w:lineRule="auto"/>
        <w:ind w:firstLine="708"/>
        <w:jc w:val="both"/>
        <w:rPr>
          <w:rFonts w:ascii="Arial" w:hAnsi="Arial" w:cs="Arial"/>
          <w:sz w:val="24"/>
          <w:szCs w:val="24"/>
          <w:lang w:val="es-MX"/>
        </w:rPr>
      </w:pPr>
      <w:r>
        <w:rPr>
          <w:rFonts w:ascii="Arial" w:hAnsi="Arial" w:cs="Arial"/>
          <w:sz w:val="24"/>
          <w:szCs w:val="24"/>
          <w:lang w:val="es-MX"/>
        </w:rPr>
        <w:t xml:space="preserve">Por último en el Capítulo Décimo Primero denominado de las </w:t>
      </w:r>
      <w:r w:rsidR="005435AD">
        <w:rPr>
          <w:rFonts w:ascii="Arial" w:hAnsi="Arial" w:cs="Arial"/>
          <w:sz w:val="24"/>
          <w:szCs w:val="24"/>
          <w:lang w:val="es-MX"/>
        </w:rPr>
        <w:t>“</w:t>
      </w:r>
      <w:r>
        <w:rPr>
          <w:rFonts w:ascii="Arial" w:hAnsi="Arial" w:cs="Arial"/>
          <w:sz w:val="24"/>
          <w:szCs w:val="24"/>
          <w:lang w:val="es-MX"/>
        </w:rPr>
        <w:t>Disposic</w:t>
      </w:r>
      <w:r w:rsidR="005435AD">
        <w:rPr>
          <w:rFonts w:ascii="Arial" w:hAnsi="Arial" w:cs="Arial"/>
          <w:sz w:val="24"/>
          <w:szCs w:val="24"/>
          <w:lang w:val="es-MX"/>
        </w:rPr>
        <w:t>iones C</w:t>
      </w:r>
      <w:r w:rsidR="00C631C5">
        <w:rPr>
          <w:rFonts w:ascii="Arial" w:hAnsi="Arial" w:cs="Arial"/>
          <w:sz w:val="24"/>
          <w:szCs w:val="24"/>
          <w:lang w:val="es-MX"/>
        </w:rPr>
        <w:t>omplementarias</w:t>
      </w:r>
      <w:r w:rsidR="005435AD">
        <w:rPr>
          <w:rFonts w:ascii="Arial" w:hAnsi="Arial" w:cs="Arial"/>
          <w:sz w:val="24"/>
          <w:szCs w:val="24"/>
          <w:lang w:val="es-MX"/>
        </w:rPr>
        <w:t>”</w:t>
      </w:r>
      <w:r w:rsidR="00C631C5">
        <w:rPr>
          <w:rFonts w:ascii="Arial" w:hAnsi="Arial" w:cs="Arial"/>
          <w:sz w:val="24"/>
          <w:szCs w:val="24"/>
          <w:lang w:val="es-MX"/>
        </w:rPr>
        <w:t>, hace ref</w:t>
      </w:r>
      <w:r w:rsidR="005435AD">
        <w:rPr>
          <w:rFonts w:ascii="Arial" w:hAnsi="Arial" w:cs="Arial"/>
          <w:sz w:val="24"/>
          <w:szCs w:val="24"/>
          <w:lang w:val="es-MX"/>
        </w:rPr>
        <w:t xml:space="preserve">erencia al Archivo del Tribunal que se establecerá con </w:t>
      </w:r>
      <w:r w:rsidR="005435AD">
        <w:rPr>
          <w:rFonts w:ascii="Arial" w:hAnsi="Arial" w:cs="Arial"/>
          <w:sz w:val="24"/>
          <w:szCs w:val="24"/>
          <w:lang w:val="es-MX"/>
        </w:rPr>
        <w:lastRenderedPageBreak/>
        <w:t>el personal y funcionarios judiciales necesarios, acordes a las necesidades del trabajo y las disposiciones administrativas y presupuestales.</w:t>
      </w:r>
    </w:p>
    <w:p w14:paraId="06582BCE" w14:textId="77777777" w:rsidR="00C631C5" w:rsidRDefault="00C631C5" w:rsidP="0021042A">
      <w:pPr>
        <w:spacing w:line="360" w:lineRule="auto"/>
        <w:ind w:firstLine="708"/>
        <w:jc w:val="both"/>
        <w:rPr>
          <w:rFonts w:ascii="Arial" w:hAnsi="Arial" w:cs="Arial"/>
          <w:sz w:val="24"/>
          <w:szCs w:val="24"/>
          <w:lang w:val="es-MX"/>
        </w:rPr>
      </w:pPr>
    </w:p>
    <w:p w14:paraId="7F953308" w14:textId="77777777" w:rsidR="0038611A" w:rsidRPr="0038611A" w:rsidRDefault="00CE5513" w:rsidP="006E382A">
      <w:pPr>
        <w:spacing w:line="360" w:lineRule="auto"/>
        <w:jc w:val="both"/>
        <w:rPr>
          <w:rFonts w:ascii="Arial" w:hAnsi="Arial" w:cs="Arial"/>
          <w:sz w:val="24"/>
          <w:szCs w:val="24"/>
          <w:lang w:val="es-MX"/>
        </w:rPr>
      </w:pPr>
      <w:r>
        <w:rPr>
          <w:rFonts w:ascii="Arial" w:hAnsi="Arial" w:cs="Arial"/>
          <w:b/>
          <w:sz w:val="24"/>
          <w:szCs w:val="24"/>
          <w:lang w:val="es-MX"/>
        </w:rPr>
        <w:t>QUINTA</w:t>
      </w:r>
      <w:r w:rsidR="00C23B0B" w:rsidRPr="00C23B0B">
        <w:rPr>
          <w:rFonts w:ascii="Arial" w:hAnsi="Arial" w:cs="Arial"/>
          <w:b/>
          <w:sz w:val="24"/>
          <w:szCs w:val="24"/>
        </w:rPr>
        <w:t xml:space="preserve">. </w:t>
      </w:r>
      <w:r w:rsidR="0038611A" w:rsidRPr="0038611A">
        <w:rPr>
          <w:rFonts w:ascii="Arial" w:hAnsi="Arial" w:cs="Arial"/>
          <w:sz w:val="24"/>
          <w:szCs w:val="24"/>
          <w:lang w:val="es-MX"/>
        </w:rPr>
        <w:t>Es importante destacar, que durante las comisiones los diputados integrantes, realizamos diversas propuestas al marco jurídico de este dictamen con el objet</w:t>
      </w:r>
      <w:r w:rsidR="00F16B74">
        <w:rPr>
          <w:rFonts w:ascii="Arial" w:hAnsi="Arial" w:cs="Arial"/>
          <w:sz w:val="24"/>
          <w:szCs w:val="24"/>
          <w:lang w:val="es-MX"/>
        </w:rPr>
        <w:t>o de enriquecer el proyecto de l</w:t>
      </w:r>
      <w:r w:rsidR="0038611A" w:rsidRPr="0038611A">
        <w:rPr>
          <w:rFonts w:ascii="Arial" w:hAnsi="Arial" w:cs="Arial"/>
          <w:sz w:val="24"/>
          <w:szCs w:val="24"/>
          <w:lang w:val="es-MX"/>
        </w:rPr>
        <w:t>ey. Entre las modificaciones que se realizaron, se propuso modificar el artículo 1 de la Ley de lo Contencioso Administrativo del Estado de Yucatán, con la finalidad de homologar la denominación del Tribunal Fiscal Administrativo del Estado de Yucatán con Tribunal de Justicia Administrativa del Estado de Yucatán.</w:t>
      </w:r>
    </w:p>
    <w:p w14:paraId="19D3B8C3" w14:textId="77777777" w:rsidR="0038611A" w:rsidRPr="0038611A" w:rsidRDefault="0038611A" w:rsidP="00C23B0B">
      <w:pPr>
        <w:spacing w:line="360" w:lineRule="auto"/>
        <w:ind w:firstLine="708"/>
        <w:jc w:val="both"/>
        <w:rPr>
          <w:rFonts w:ascii="Arial" w:hAnsi="Arial" w:cs="Arial"/>
          <w:sz w:val="24"/>
          <w:szCs w:val="24"/>
          <w:lang w:val="es-MX"/>
        </w:rPr>
      </w:pPr>
    </w:p>
    <w:p w14:paraId="6A63D83F" w14:textId="77777777" w:rsidR="00C23B0B" w:rsidRDefault="00C23B0B" w:rsidP="00C23B0B">
      <w:pPr>
        <w:spacing w:line="360" w:lineRule="auto"/>
        <w:ind w:firstLine="708"/>
        <w:jc w:val="both"/>
        <w:rPr>
          <w:rFonts w:ascii="Arial" w:hAnsi="Arial" w:cs="Arial"/>
          <w:sz w:val="24"/>
          <w:szCs w:val="24"/>
          <w:lang w:val="es-MX"/>
        </w:rPr>
      </w:pPr>
      <w:r>
        <w:rPr>
          <w:rFonts w:ascii="Arial" w:hAnsi="Arial" w:cs="Arial"/>
          <w:sz w:val="24"/>
          <w:szCs w:val="24"/>
          <w:lang w:val="es-MX"/>
        </w:rPr>
        <w:t>En este sentido, e</w:t>
      </w:r>
      <w:r w:rsidRPr="00C23B0B">
        <w:rPr>
          <w:rFonts w:ascii="Arial" w:hAnsi="Arial" w:cs="Arial"/>
          <w:sz w:val="24"/>
          <w:szCs w:val="24"/>
          <w:lang w:val="es-MX"/>
        </w:rPr>
        <w:t>l artículo segundo de la reforma propuesta impacta en veinte artículos, trece de los cuales se derogan, junto con tres capítulos y un título, que regulaban al Tribunal de J</w:t>
      </w:r>
      <w:r w:rsidR="00E23F18">
        <w:rPr>
          <w:rFonts w:ascii="Arial" w:hAnsi="Arial" w:cs="Arial"/>
          <w:sz w:val="24"/>
          <w:szCs w:val="24"/>
          <w:lang w:val="es-MX"/>
        </w:rPr>
        <w:t>usticia Fiscal y Administrativa de la Ley Orgánica del Poder Judicial y</w:t>
      </w:r>
      <w:r w:rsidR="0038611A">
        <w:rPr>
          <w:rFonts w:ascii="Arial" w:hAnsi="Arial" w:cs="Arial"/>
          <w:sz w:val="24"/>
          <w:szCs w:val="24"/>
          <w:lang w:val="es-MX"/>
        </w:rPr>
        <w:t xml:space="preserve"> un artículo a </w:t>
      </w:r>
      <w:r w:rsidR="00E23F18">
        <w:rPr>
          <w:rFonts w:ascii="Arial" w:hAnsi="Arial" w:cs="Arial"/>
          <w:sz w:val="24"/>
          <w:szCs w:val="24"/>
          <w:lang w:val="es-MX"/>
        </w:rPr>
        <w:t xml:space="preserve"> la Ley de lo Contenciosos Administrativa ambas del Estado de Yucatán.</w:t>
      </w:r>
    </w:p>
    <w:p w14:paraId="136BC6B3" w14:textId="77777777" w:rsidR="00C23B0B" w:rsidRPr="00C23B0B" w:rsidRDefault="00C23B0B" w:rsidP="00C23B0B">
      <w:pPr>
        <w:spacing w:line="360" w:lineRule="auto"/>
        <w:ind w:firstLine="708"/>
        <w:jc w:val="both"/>
        <w:rPr>
          <w:rFonts w:ascii="Arial" w:hAnsi="Arial" w:cs="Arial"/>
          <w:sz w:val="24"/>
          <w:szCs w:val="24"/>
          <w:lang w:val="es-MX"/>
        </w:rPr>
      </w:pPr>
    </w:p>
    <w:p w14:paraId="28B28464" w14:textId="77777777" w:rsidR="00C23B0B" w:rsidRDefault="00C23B0B" w:rsidP="00C23B0B">
      <w:pPr>
        <w:spacing w:line="360" w:lineRule="auto"/>
        <w:ind w:firstLine="708"/>
        <w:jc w:val="both"/>
        <w:rPr>
          <w:rFonts w:ascii="Arial" w:hAnsi="Arial" w:cs="Arial"/>
          <w:sz w:val="24"/>
          <w:szCs w:val="24"/>
          <w:lang w:val="es-MX"/>
        </w:rPr>
      </w:pPr>
      <w:r w:rsidRPr="00C23B0B">
        <w:rPr>
          <w:rFonts w:ascii="Arial" w:hAnsi="Arial" w:cs="Arial"/>
          <w:sz w:val="24"/>
          <w:szCs w:val="24"/>
          <w:lang w:val="es-MX"/>
        </w:rPr>
        <w:t>Finalmente, se propone que el decreto cuente con ocho artículos transitorios. El primero establece la entrada en vigor, que se plantea sea el 19 de julio de 2017, cuando lo haga la Ley General de Responsabilidades Administrativas; los transitorios segundo y tercero establecen la obligación normativa, tanto para el Poder Judicial como para el Tribunal de Justicia Administrativa del Estado de Yucatán, de adecuar o expedir su normativa para dar cumplimiento a la ley.</w:t>
      </w:r>
    </w:p>
    <w:p w14:paraId="638DAF1E" w14:textId="77777777" w:rsidR="00C23B0B" w:rsidRPr="00C23B0B" w:rsidRDefault="00C23B0B" w:rsidP="00C23B0B">
      <w:pPr>
        <w:spacing w:line="360" w:lineRule="auto"/>
        <w:ind w:firstLine="708"/>
        <w:jc w:val="both"/>
        <w:rPr>
          <w:rFonts w:ascii="Arial" w:hAnsi="Arial" w:cs="Arial"/>
          <w:sz w:val="24"/>
          <w:szCs w:val="24"/>
          <w:lang w:val="es-MX"/>
        </w:rPr>
      </w:pPr>
    </w:p>
    <w:p w14:paraId="4D83F3FB" w14:textId="77777777" w:rsidR="00C23B0B" w:rsidRPr="00C23B0B" w:rsidRDefault="00C23B0B" w:rsidP="00C23B0B">
      <w:pPr>
        <w:spacing w:line="360" w:lineRule="auto"/>
        <w:ind w:firstLine="708"/>
        <w:jc w:val="both"/>
        <w:rPr>
          <w:rFonts w:ascii="Arial" w:hAnsi="Arial" w:cs="Arial"/>
          <w:sz w:val="24"/>
          <w:szCs w:val="24"/>
          <w:lang w:val="es-ES_tradnl"/>
        </w:rPr>
      </w:pPr>
      <w:r w:rsidRPr="00C23B0B">
        <w:rPr>
          <w:rFonts w:ascii="Arial" w:hAnsi="Arial" w:cs="Arial"/>
          <w:sz w:val="24"/>
          <w:szCs w:val="24"/>
          <w:lang w:val="es-MX"/>
        </w:rPr>
        <w:t xml:space="preserve">El transitorio cuarto mantiene la vigencia de las disposiciones internas expedidas por el tribunal anterior, en tanto no se opongan a la ley; el quinto transitorio dispone que las referencias que se hagan al </w:t>
      </w:r>
      <w:r w:rsidRPr="00C23B0B">
        <w:rPr>
          <w:rFonts w:ascii="Arial" w:hAnsi="Arial" w:cs="Arial"/>
          <w:sz w:val="24"/>
          <w:szCs w:val="24"/>
        </w:rPr>
        <w:t xml:space="preserve">Tribunal de Justicia Fiscal y Administrativa del Poder Judicial del Estado de Yucatán se entenderán referidas </w:t>
      </w:r>
      <w:r w:rsidRPr="00C23B0B">
        <w:rPr>
          <w:rFonts w:ascii="Arial" w:hAnsi="Arial" w:cs="Arial"/>
          <w:sz w:val="24"/>
          <w:szCs w:val="24"/>
        </w:rPr>
        <w:lastRenderedPageBreak/>
        <w:t>al Tribunal de Justicia Administrativa del Estado de Yucatán.</w:t>
      </w:r>
      <w:r w:rsidR="00F5701F">
        <w:rPr>
          <w:rFonts w:ascii="Arial" w:hAnsi="Arial" w:cs="Arial"/>
          <w:sz w:val="24"/>
          <w:szCs w:val="24"/>
        </w:rPr>
        <w:t xml:space="preserve"> </w:t>
      </w:r>
      <w:r w:rsidRPr="00C23B0B">
        <w:rPr>
          <w:rFonts w:ascii="Arial" w:hAnsi="Arial" w:cs="Arial"/>
          <w:sz w:val="24"/>
          <w:szCs w:val="24"/>
        </w:rPr>
        <w:t>El transitorio sexto dispone que el pleno del tribunal queda facultado para proveer lo que sea necesario para dar cumplimiento a la ley. Mientras que el</w:t>
      </w:r>
      <w:r w:rsidRPr="00C23B0B">
        <w:rPr>
          <w:rFonts w:ascii="Arial" w:hAnsi="Arial" w:cs="Arial"/>
          <w:sz w:val="24"/>
          <w:szCs w:val="24"/>
          <w:lang w:val="es-ES_tradnl"/>
        </w:rPr>
        <w:t xml:space="preserve"> séptimo garantiza la continuidad de los derechos adquiridos de los magistrados. Finalmente, el transitorio octavo dispone la continuidad del presidente del tribunal anterior, a efecto de que pueda dar seguimiento a las actividades que desarrollaba como tal, al frente del órgano.</w:t>
      </w:r>
    </w:p>
    <w:p w14:paraId="5A33B51B" w14:textId="77777777" w:rsidR="00C631C5" w:rsidRPr="00C23B0B" w:rsidRDefault="00C631C5" w:rsidP="0021042A">
      <w:pPr>
        <w:spacing w:line="360" w:lineRule="auto"/>
        <w:ind w:firstLine="708"/>
        <w:jc w:val="both"/>
        <w:rPr>
          <w:rFonts w:ascii="Arial" w:hAnsi="Arial" w:cs="Arial"/>
          <w:sz w:val="24"/>
          <w:szCs w:val="24"/>
          <w:lang w:val="es-ES_tradnl"/>
        </w:rPr>
      </w:pPr>
    </w:p>
    <w:p w14:paraId="0CB7AD3F" w14:textId="77777777" w:rsidR="005B33BC" w:rsidRDefault="00CE5513" w:rsidP="006E382A">
      <w:pPr>
        <w:spacing w:line="360" w:lineRule="auto"/>
        <w:jc w:val="both"/>
        <w:rPr>
          <w:rFonts w:ascii="Arial" w:hAnsi="Arial" w:cs="Arial"/>
          <w:sz w:val="24"/>
          <w:szCs w:val="24"/>
        </w:rPr>
      </w:pPr>
      <w:r>
        <w:rPr>
          <w:rFonts w:ascii="Arial" w:hAnsi="Arial" w:cs="Arial"/>
          <w:b/>
          <w:sz w:val="24"/>
          <w:szCs w:val="24"/>
        </w:rPr>
        <w:t>SEXTA</w:t>
      </w:r>
      <w:r w:rsidR="00F5701F" w:rsidRPr="00F5701F">
        <w:rPr>
          <w:rFonts w:ascii="Arial" w:hAnsi="Arial" w:cs="Arial"/>
          <w:b/>
          <w:sz w:val="24"/>
          <w:szCs w:val="24"/>
        </w:rPr>
        <w:t>.-</w:t>
      </w:r>
      <w:r w:rsidR="00F5701F">
        <w:rPr>
          <w:rFonts w:ascii="Arial" w:hAnsi="Arial" w:cs="Arial"/>
          <w:sz w:val="24"/>
          <w:szCs w:val="24"/>
        </w:rPr>
        <w:t xml:space="preserve"> </w:t>
      </w:r>
      <w:r w:rsidR="00FA2B2D" w:rsidRPr="00E86D22">
        <w:rPr>
          <w:rFonts w:ascii="Arial" w:hAnsi="Arial" w:cs="Arial"/>
          <w:sz w:val="24"/>
          <w:szCs w:val="24"/>
        </w:rPr>
        <w:t>En virtud de todo lo anterior</w:t>
      </w:r>
      <w:r w:rsidR="0074118F" w:rsidRPr="00E86D22">
        <w:rPr>
          <w:rFonts w:ascii="Arial" w:hAnsi="Arial" w:cs="Arial"/>
          <w:sz w:val="24"/>
          <w:szCs w:val="24"/>
        </w:rPr>
        <w:t>,</w:t>
      </w:r>
      <w:r w:rsidR="00FA2B2D" w:rsidRPr="00E86D22">
        <w:rPr>
          <w:rFonts w:ascii="Arial" w:hAnsi="Arial" w:cs="Arial"/>
          <w:sz w:val="24"/>
          <w:szCs w:val="24"/>
        </w:rPr>
        <w:t xml:space="preserve"> los diputados que integramos esta Comisión Permanente consideramos viable </w:t>
      </w:r>
      <w:r w:rsidR="00BB4DB5">
        <w:rPr>
          <w:rFonts w:ascii="Arial" w:hAnsi="Arial" w:cs="Arial"/>
          <w:sz w:val="24"/>
          <w:szCs w:val="24"/>
        </w:rPr>
        <w:t xml:space="preserve">la </w:t>
      </w:r>
      <w:r w:rsidR="00B6111B" w:rsidRPr="00F7346B">
        <w:rPr>
          <w:rFonts w:ascii="Arial" w:hAnsi="Arial" w:cs="Arial"/>
          <w:sz w:val="24"/>
          <w:szCs w:val="24"/>
        </w:rPr>
        <w:t>iniciativa</w:t>
      </w:r>
      <w:r w:rsidR="00B6111B">
        <w:rPr>
          <w:rFonts w:ascii="Arial" w:hAnsi="Arial" w:cs="Arial"/>
          <w:sz w:val="24"/>
          <w:szCs w:val="24"/>
        </w:rPr>
        <w:t xml:space="preserve"> </w:t>
      </w:r>
      <w:r w:rsidR="00A21BB3" w:rsidRPr="00A21BB3">
        <w:rPr>
          <w:rFonts w:ascii="Arial" w:hAnsi="Arial" w:cs="Arial"/>
          <w:sz w:val="24"/>
          <w:szCs w:val="24"/>
        </w:rPr>
        <w:t>para expedir la Ley Orgánica del Tribunal de Justicia Administrativa del Estado de Yucatán y modificar la Ley Orgánica del Poder Judicial del Estado de Yucatán</w:t>
      </w:r>
      <w:r w:rsidR="00D31828">
        <w:rPr>
          <w:rFonts w:ascii="Arial" w:hAnsi="Arial" w:cs="Arial"/>
          <w:sz w:val="24"/>
          <w:szCs w:val="24"/>
        </w:rPr>
        <w:t xml:space="preserve"> y la Ley de lo Contencioso Administrativo del Estado de Yucatán,</w:t>
      </w:r>
      <w:r w:rsidR="00A21BB3" w:rsidRPr="00A21BB3">
        <w:rPr>
          <w:rFonts w:ascii="Arial" w:hAnsi="Arial" w:cs="Arial"/>
          <w:sz w:val="24"/>
          <w:szCs w:val="24"/>
        </w:rPr>
        <w:t xml:space="preserve"> </w:t>
      </w:r>
      <w:r w:rsidR="00B6111B">
        <w:rPr>
          <w:rFonts w:ascii="Arial" w:hAnsi="Arial" w:cs="Arial"/>
          <w:sz w:val="24"/>
          <w:szCs w:val="24"/>
        </w:rPr>
        <w:t>de la</w:t>
      </w:r>
      <w:r w:rsidR="00BB4DB5">
        <w:rPr>
          <w:rFonts w:ascii="Arial" w:hAnsi="Arial" w:cs="Arial"/>
          <w:sz w:val="24"/>
          <w:szCs w:val="24"/>
        </w:rPr>
        <w:t xml:space="preserve"> cual </w:t>
      </w:r>
      <w:r w:rsidR="00FD0BD4" w:rsidRPr="00E86D22">
        <w:rPr>
          <w:rFonts w:ascii="Arial" w:hAnsi="Arial" w:cs="Arial"/>
          <w:sz w:val="24"/>
          <w:szCs w:val="24"/>
        </w:rPr>
        <w:t>nos pronunciamos a favor con los razonamientos</w:t>
      </w:r>
      <w:r w:rsidR="00D50664" w:rsidRPr="00E86D22">
        <w:rPr>
          <w:rFonts w:ascii="Arial" w:hAnsi="Arial" w:cs="Arial"/>
          <w:sz w:val="24"/>
          <w:szCs w:val="24"/>
        </w:rPr>
        <w:t xml:space="preserve"> y adecuaciones ya</w:t>
      </w:r>
      <w:r w:rsidR="00FD0BD4" w:rsidRPr="00E86D22">
        <w:rPr>
          <w:rFonts w:ascii="Arial" w:hAnsi="Arial" w:cs="Arial"/>
          <w:sz w:val="24"/>
          <w:szCs w:val="24"/>
        </w:rPr>
        <w:t xml:space="preserve"> plantead</w:t>
      </w:r>
      <w:r w:rsidR="00D50664" w:rsidRPr="00E86D22">
        <w:rPr>
          <w:rFonts w:ascii="Arial" w:hAnsi="Arial" w:cs="Arial"/>
          <w:sz w:val="24"/>
          <w:szCs w:val="24"/>
        </w:rPr>
        <w:t>a</w:t>
      </w:r>
      <w:r w:rsidR="00FD0BD4" w:rsidRPr="00E86D22">
        <w:rPr>
          <w:rFonts w:ascii="Arial" w:hAnsi="Arial" w:cs="Arial"/>
          <w:sz w:val="24"/>
          <w:szCs w:val="24"/>
        </w:rPr>
        <w:t>s.</w:t>
      </w:r>
    </w:p>
    <w:p w14:paraId="7D7DF498" w14:textId="77777777" w:rsidR="00FA2B2D" w:rsidRPr="00E86D22" w:rsidRDefault="00FA2B2D" w:rsidP="00AE0C93">
      <w:pPr>
        <w:autoSpaceDN w:val="0"/>
        <w:adjustRightInd w:val="0"/>
        <w:spacing w:line="360" w:lineRule="auto"/>
        <w:jc w:val="both"/>
        <w:rPr>
          <w:rFonts w:ascii="Arial" w:hAnsi="Arial" w:cs="Arial"/>
          <w:sz w:val="24"/>
          <w:szCs w:val="24"/>
        </w:rPr>
      </w:pPr>
    </w:p>
    <w:p w14:paraId="641D5996" w14:textId="77777777" w:rsidR="008D2B87" w:rsidRDefault="0074118F" w:rsidP="00AE0C93">
      <w:pPr>
        <w:autoSpaceDN w:val="0"/>
        <w:adjustRightInd w:val="0"/>
        <w:spacing w:line="360" w:lineRule="auto"/>
        <w:ind w:firstLine="709"/>
        <w:jc w:val="both"/>
        <w:rPr>
          <w:rFonts w:ascii="Arial" w:hAnsi="Arial" w:cs="Arial"/>
          <w:sz w:val="24"/>
          <w:szCs w:val="24"/>
        </w:rPr>
      </w:pPr>
      <w:r w:rsidRPr="00E86D22">
        <w:rPr>
          <w:rFonts w:ascii="Arial" w:hAnsi="Arial" w:cs="Arial"/>
          <w:sz w:val="24"/>
          <w:szCs w:val="24"/>
        </w:rPr>
        <w:t>Consecuentemente</w:t>
      </w:r>
      <w:r w:rsidR="00FA2B2D" w:rsidRPr="00E86D22">
        <w:rPr>
          <w:rFonts w:ascii="Arial" w:hAnsi="Arial" w:cs="Arial"/>
          <w:sz w:val="24"/>
          <w:szCs w:val="24"/>
        </w:rPr>
        <w:t>, con fundamento en los artículos 30 fracción V de la Constituci</w:t>
      </w:r>
      <w:r w:rsidR="00EE6FFC" w:rsidRPr="00E86D22">
        <w:rPr>
          <w:rFonts w:ascii="Arial" w:hAnsi="Arial" w:cs="Arial"/>
          <w:sz w:val="24"/>
          <w:szCs w:val="24"/>
        </w:rPr>
        <w:t>ón Política, 18 y 43 fracción III</w:t>
      </w:r>
      <w:r w:rsidR="00F00E27" w:rsidRPr="00E86D22">
        <w:rPr>
          <w:rFonts w:ascii="Arial" w:hAnsi="Arial" w:cs="Arial"/>
          <w:sz w:val="24"/>
          <w:szCs w:val="24"/>
        </w:rPr>
        <w:t>, inciso a),</w:t>
      </w:r>
      <w:r w:rsidR="00FA2B2D" w:rsidRPr="00E86D22">
        <w:rPr>
          <w:rFonts w:ascii="Arial" w:hAnsi="Arial" w:cs="Arial"/>
          <w:sz w:val="24"/>
          <w:szCs w:val="24"/>
        </w:rPr>
        <w:t xml:space="preserve"> de la Ley de Gobierno del Poder Legislativo y 71 fracción II del Reglamento de la Ley de Gobi</w:t>
      </w:r>
      <w:r w:rsidR="00EE055E" w:rsidRPr="00E86D22">
        <w:rPr>
          <w:rFonts w:ascii="Arial" w:hAnsi="Arial" w:cs="Arial"/>
          <w:sz w:val="24"/>
          <w:szCs w:val="24"/>
        </w:rPr>
        <w:t>erno del Poder Legislativo, todo</w:t>
      </w:r>
      <w:r w:rsidR="00FA2B2D" w:rsidRPr="00E86D22">
        <w:rPr>
          <w:rFonts w:ascii="Arial" w:hAnsi="Arial" w:cs="Arial"/>
          <w:sz w:val="24"/>
          <w:szCs w:val="24"/>
        </w:rPr>
        <w:t>s</w:t>
      </w:r>
      <w:r w:rsidR="00EE055E" w:rsidRPr="00E86D22">
        <w:rPr>
          <w:rFonts w:ascii="Arial" w:hAnsi="Arial" w:cs="Arial"/>
          <w:sz w:val="24"/>
          <w:szCs w:val="24"/>
        </w:rPr>
        <w:t xml:space="preserve"> ordenamientos</w:t>
      </w:r>
      <w:r w:rsidR="00FA2B2D" w:rsidRPr="00E86D22">
        <w:rPr>
          <w:rFonts w:ascii="Arial" w:hAnsi="Arial" w:cs="Arial"/>
          <w:sz w:val="24"/>
          <w:szCs w:val="24"/>
        </w:rPr>
        <w:t xml:space="preserve"> del Estado de Yucatán, sometemos a consideración del Pleno del Congreso del Estado de Yucatán, el siguiente proyecto de:</w:t>
      </w:r>
    </w:p>
    <w:p w14:paraId="5502BEC2" w14:textId="77777777" w:rsidR="00C54A31" w:rsidRDefault="008D2B87" w:rsidP="00A808E5">
      <w:pPr>
        <w:jc w:val="center"/>
        <w:rPr>
          <w:rFonts w:ascii="Arial" w:hAnsi="Arial" w:cs="Arial"/>
          <w:sz w:val="24"/>
          <w:szCs w:val="24"/>
        </w:rPr>
      </w:pPr>
      <w:r>
        <w:rPr>
          <w:rFonts w:ascii="Arial" w:hAnsi="Arial" w:cs="Arial"/>
          <w:sz w:val="24"/>
          <w:szCs w:val="24"/>
        </w:rPr>
        <w:br w:type="page"/>
      </w:r>
    </w:p>
    <w:p w14:paraId="655D0E90" w14:textId="77777777" w:rsidR="00A808E5" w:rsidRPr="00A808E5" w:rsidRDefault="00A808E5" w:rsidP="005A6845">
      <w:pPr>
        <w:jc w:val="center"/>
        <w:rPr>
          <w:rFonts w:ascii="Arial" w:hAnsi="Arial" w:cs="Arial"/>
          <w:b/>
          <w:sz w:val="24"/>
          <w:szCs w:val="24"/>
        </w:rPr>
      </w:pPr>
      <w:r w:rsidRPr="00A808E5">
        <w:rPr>
          <w:rFonts w:ascii="Arial" w:hAnsi="Arial" w:cs="Arial"/>
          <w:b/>
          <w:sz w:val="24"/>
          <w:szCs w:val="24"/>
        </w:rPr>
        <w:lastRenderedPageBreak/>
        <w:t>D E C R E T O:</w:t>
      </w:r>
    </w:p>
    <w:p w14:paraId="3E048E58"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Pr>
          <w:rFonts w:ascii="Arial" w:eastAsia="Calibri" w:hAnsi="Arial" w:cs="Arial"/>
          <w:b/>
          <w:sz w:val="24"/>
          <w:szCs w:val="24"/>
          <w:lang w:val="es-MX" w:eastAsia="en-US"/>
        </w:rPr>
        <w:t xml:space="preserve">Para </w:t>
      </w:r>
      <w:r w:rsidRPr="0012529B">
        <w:rPr>
          <w:rFonts w:ascii="Arial" w:eastAsia="Calibri" w:hAnsi="Arial" w:cs="Arial"/>
          <w:b/>
          <w:sz w:val="24"/>
          <w:szCs w:val="24"/>
          <w:lang w:val="es-MX" w:eastAsia="en-US"/>
        </w:rPr>
        <w:t>expedir la Ley Orgánica del Tribunal de Justicia Administrativa del Estado de Yucatán y modificar la Ley Orgánica del Poder Judicial del Estado de Yucatán</w:t>
      </w:r>
      <w:r>
        <w:rPr>
          <w:rFonts w:ascii="Arial" w:eastAsia="Calibri" w:hAnsi="Arial" w:cs="Arial"/>
          <w:b/>
          <w:sz w:val="24"/>
          <w:szCs w:val="24"/>
          <w:lang w:val="es-MX" w:eastAsia="en-US"/>
        </w:rPr>
        <w:t>, y la Ley de lo Contencioso Administrativo del Estado de Yucatán.</w:t>
      </w:r>
    </w:p>
    <w:p w14:paraId="4FD58C40"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 xml:space="preserve">Artículo primero. </w:t>
      </w:r>
      <w:r w:rsidRPr="0012529B">
        <w:rPr>
          <w:rFonts w:ascii="Arial" w:hAnsi="Arial" w:cs="Arial"/>
          <w:bCs/>
          <w:sz w:val="24"/>
          <w:szCs w:val="24"/>
          <w:lang w:val="es-MX" w:eastAsia="en-US"/>
        </w:rPr>
        <w:t>Se expide la Ley Orgánica del Tribunal de Justicia Administrativa del Estado de Yucatán.</w:t>
      </w:r>
    </w:p>
    <w:p w14:paraId="4E725BA0" w14:textId="77777777" w:rsidR="0012529B" w:rsidRPr="0012529B" w:rsidRDefault="0012529B" w:rsidP="0012529B">
      <w:pPr>
        <w:spacing w:before="100" w:beforeAutospacing="1" w:after="100" w:afterAutospacing="1"/>
        <w:jc w:val="center"/>
        <w:rPr>
          <w:rFonts w:ascii="Arial" w:hAnsi="Arial" w:cs="Arial"/>
          <w:b/>
          <w:bCs/>
          <w:sz w:val="24"/>
          <w:szCs w:val="24"/>
          <w:lang w:val="es-MX" w:eastAsia="en-US"/>
        </w:rPr>
      </w:pPr>
      <w:r w:rsidRPr="0012529B">
        <w:rPr>
          <w:rFonts w:ascii="Arial" w:hAnsi="Arial" w:cs="Arial"/>
          <w:b/>
          <w:bCs/>
          <w:sz w:val="24"/>
          <w:szCs w:val="24"/>
          <w:lang w:val="es-MX" w:eastAsia="en-US"/>
        </w:rPr>
        <w:t>Ley Orgánica del Tribunal de Justicia Administrativa del Estado de Yucatán</w:t>
      </w:r>
    </w:p>
    <w:p w14:paraId="1431E3F1" w14:textId="77777777" w:rsidR="0012529B" w:rsidRPr="0012529B" w:rsidRDefault="008D3470" w:rsidP="0012529B">
      <w:pPr>
        <w:spacing w:before="100" w:beforeAutospacing="1" w:after="100" w:afterAutospacing="1"/>
        <w:jc w:val="center"/>
        <w:rPr>
          <w:rFonts w:ascii="Arial" w:hAnsi="Arial" w:cs="Arial"/>
          <w:sz w:val="24"/>
          <w:szCs w:val="24"/>
          <w:lang w:val="es-MX" w:eastAsia="en-US"/>
        </w:rPr>
      </w:pPr>
      <w:r w:rsidRPr="0012529B">
        <w:rPr>
          <w:rFonts w:ascii="Arial" w:hAnsi="Arial" w:cs="Arial"/>
          <w:b/>
          <w:bCs/>
          <w:sz w:val="24"/>
          <w:szCs w:val="24"/>
          <w:lang w:val="es-MX" w:eastAsia="en-US"/>
        </w:rPr>
        <w:t>CAPÍTULO</w:t>
      </w:r>
      <w:r w:rsidR="0012529B" w:rsidRPr="0012529B">
        <w:rPr>
          <w:rFonts w:ascii="Arial" w:hAnsi="Arial" w:cs="Arial"/>
          <w:b/>
          <w:bCs/>
          <w:sz w:val="24"/>
          <w:szCs w:val="24"/>
          <w:lang w:val="es-MX" w:eastAsia="en-US"/>
        </w:rPr>
        <w:t xml:space="preserve"> I</w:t>
      </w:r>
      <w:r w:rsidR="0012529B" w:rsidRPr="0012529B">
        <w:rPr>
          <w:rFonts w:ascii="Arial" w:hAnsi="Arial" w:cs="Arial"/>
          <w:b/>
          <w:bCs/>
          <w:sz w:val="24"/>
          <w:szCs w:val="24"/>
          <w:lang w:val="es-MX" w:eastAsia="en-US"/>
        </w:rPr>
        <w:br/>
        <w:t>Disposiciones generales</w:t>
      </w:r>
    </w:p>
    <w:p w14:paraId="59024DB8" w14:textId="77777777" w:rsidR="0012529B" w:rsidRPr="00BA2054"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hAnsi="Arial" w:cs="Arial"/>
          <w:b/>
          <w:bCs/>
          <w:sz w:val="24"/>
          <w:szCs w:val="24"/>
          <w:lang w:val="es-MX" w:eastAsia="en-US"/>
        </w:rPr>
        <w:t>Artículo 1</w:t>
      </w:r>
      <w:r w:rsidRPr="00BA2054">
        <w:rPr>
          <w:rFonts w:ascii="Arial" w:hAnsi="Arial" w:cs="Arial"/>
          <w:b/>
          <w:bCs/>
          <w:sz w:val="24"/>
          <w:szCs w:val="24"/>
          <w:lang w:val="es-MX" w:eastAsia="en-US"/>
        </w:rPr>
        <w:t xml:space="preserve">. </w:t>
      </w:r>
      <w:r w:rsidRPr="00BA2054">
        <w:rPr>
          <w:rFonts w:ascii="Arial" w:eastAsia="Calibri" w:hAnsi="Arial" w:cs="Arial"/>
          <w:b/>
          <w:sz w:val="24"/>
          <w:szCs w:val="24"/>
          <w:lang w:val="es-MX" w:eastAsia="en-US"/>
        </w:rPr>
        <w:t>Objeto de la ley</w:t>
      </w:r>
    </w:p>
    <w:p w14:paraId="486C7C63" w14:textId="77777777" w:rsidR="00E12028" w:rsidRPr="00BA2054" w:rsidRDefault="00BA2054" w:rsidP="00E12028">
      <w:pPr>
        <w:ind w:firstLine="737"/>
        <w:jc w:val="both"/>
        <w:rPr>
          <w:rFonts w:ascii="Arial" w:eastAsia="Calibri" w:hAnsi="Arial" w:cs="Arial"/>
          <w:sz w:val="24"/>
          <w:szCs w:val="24"/>
          <w:lang w:val="es-MX" w:eastAsia="en-US"/>
        </w:rPr>
      </w:pPr>
      <w:r w:rsidRPr="00BA2054">
        <w:rPr>
          <w:rFonts w:ascii="Arial" w:hAnsi="Arial" w:cs="Arial"/>
          <w:sz w:val="24"/>
          <w:szCs w:val="24"/>
        </w:rPr>
        <w:t>Esta ley es de orden público e interés social y tiene por objeto determinar la Integración, organización, atribuciones y funcionamiento del Tribunal de Justicia Administrativa del Estado de Yucatán, en adelante el tribunal.</w:t>
      </w:r>
    </w:p>
    <w:p w14:paraId="04ECB510" w14:textId="77777777" w:rsidR="00E12028" w:rsidRPr="00137596" w:rsidRDefault="00E12028" w:rsidP="00E12028">
      <w:pPr>
        <w:ind w:firstLine="737"/>
        <w:jc w:val="right"/>
        <w:rPr>
          <w:rFonts w:eastAsia="Calibri"/>
          <w:i/>
          <w:sz w:val="16"/>
          <w:szCs w:val="16"/>
          <w:lang w:val="es-MX" w:eastAsia="en-US"/>
        </w:rPr>
      </w:pPr>
      <w:r w:rsidRPr="00137596">
        <w:rPr>
          <w:rFonts w:eastAsia="MS Mincho"/>
          <w:i/>
          <w:iCs/>
          <w:color w:val="0000FF"/>
          <w:sz w:val="16"/>
          <w:szCs w:val="16"/>
          <w:lang w:val="es-MX"/>
        </w:rPr>
        <w:t>Artículo reformado D.O. 13-12-2023</w:t>
      </w:r>
    </w:p>
    <w:p w14:paraId="07EAEB27" w14:textId="77777777" w:rsidR="0012529B" w:rsidRPr="0012529B" w:rsidRDefault="0012529B" w:rsidP="0012529B">
      <w:pPr>
        <w:spacing w:before="100" w:beforeAutospacing="1" w:after="100" w:afterAutospacing="1"/>
        <w:rPr>
          <w:rFonts w:ascii="Arial" w:hAnsi="Arial" w:cs="Arial"/>
          <w:b/>
          <w:sz w:val="24"/>
          <w:szCs w:val="24"/>
          <w:lang w:val="es-MX" w:eastAsia="en-US"/>
        </w:rPr>
      </w:pPr>
      <w:r w:rsidRPr="0012529B">
        <w:rPr>
          <w:rFonts w:ascii="Arial" w:hAnsi="Arial" w:cs="Arial"/>
          <w:b/>
          <w:sz w:val="24"/>
          <w:szCs w:val="24"/>
          <w:lang w:val="es-MX" w:eastAsia="en-US"/>
        </w:rPr>
        <w:t>Artículo 2. Objeto del tribunal</w:t>
      </w:r>
    </w:p>
    <w:p w14:paraId="6927E765" w14:textId="77777777" w:rsidR="00AC63EA" w:rsidRPr="00AC63EA" w:rsidRDefault="00AC63EA" w:rsidP="00AC63EA">
      <w:pPr>
        <w:spacing w:after="200"/>
        <w:ind w:right="45" w:firstLine="737"/>
        <w:jc w:val="both"/>
        <w:rPr>
          <w:rFonts w:ascii="Arial" w:hAnsi="Arial" w:cs="Arial"/>
          <w:sz w:val="24"/>
          <w:szCs w:val="24"/>
        </w:rPr>
      </w:pPr>
      <w:r w:rsidRPr="00AC63EA">
        <w:rPr>
          <w:rFonts w:ascii="Arial" w:hAnsi="Arial" w:cs="Arial"/>
          <w:sz w:val="24"/>
          <w:szCs w:val="24"/>
        </w:rPr>
        <w:t>El Tribunal de Justicia Administrativa del Estado de Yucatán es un organismo constitucional autónomo, máxima autoridad en materia contencioso administrativa, fiscal y de responsabilidades administrativas, dotado de plena jurisdicción, autonomía e independencia para dictar sus resoluciones e imperio para hacerlas cumplir, que tiene por objeto conocer, resolver y dirimir las controversias de carácter administrativo y fiscal, excepto en materia de transparencia y protección de datos personales,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 con excepción de los servidores públicos del Poder Judicial del Estado de Yucatán.</w:t>
      </w:r>
    </w:p>
    <w:p w14:paraId="20D74A4B" w14:textId="1294EC17" w:rsidR="00AC63EA" w:rsidRPr="00AC63EA" w:rsidRDefault="00AC63EA" w:rsidP="00AC63EA">
      <w:pPr>
        <w:ind w:firstLine="737"/>
        <w:jc w:val="right"/>
        <w:rPr>
          <w:rFonts w:eastAsia="Calibri"/>
          <w:i/>
          <w:sz w:val="16"/>
          <w:szCs w:val="16"/>
          <w:lang w:val="es-MX" w:eastAsia="en-US"/>
        </w:rPr>
      </w:pPr>
      <w:r w:rsidRPr="00137596">
        <w:rPr>
          <w:rFonts w:eastAsia="MS Mincho"/>
          <w:i/>
          <w:iCs/>
          <w:color w:val="0000FF"/>
          <w:sz w:val="16"/>
          <w:szCs w:val="16"/>
          <w:lang w:val="es-MX"/>
        </w:rPr>
        <w:t xml:space="preserve">Artículo reformado D.O. </w:t>
      </w:r>
      <w:r>
        <w:rPr>
          <w:rFonts w:eastAsia="MS Mincho"/>
          <w:i/>
          <w:iCs/>
          <w:color w:val="0000FF"/>
          <w:sz w:val="16"/>
          <w:szCs w:val="16"/>
          <w:lang w:val="es-MX"/>
        </w:rPr>
        <w:t>24</w:t>
      </w:r>
      <w:r w:rsidRPr="00137596">
        <w:rPr>
          <w:rFonts w:eastAsia="MS Mincho"/>
          <w:i/>
          <w:iCs/>
          <w:color w:val="0000FF"/>
          <w:sz w:val="16"/>
          <w:szCs w:val="16"/>
          <w:lang w:val="es-MX"/>
        </w:rPr>
        <w:t>-12-202</w:t>
      </w:r>
      <w:r>
        <w:rPr>
          <w:rFonts w:eastAsia="MS Mincho"/>
          <w:i/>
          <w:iCs/>
          <w:color w:val="0000FF"/>
          <w:sz w:val="16"/>
          <w:szCs w:val="16"/>
          <w:lang w:val="es-MX"/>
        </w:rPr>
        <w:t>5</w:t>
      </w:r>
    </w:p>
    <w:p w14:paraId="2B7BA460"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sz w:val="24"/>
          <w:szCs w:val="24"/>
          <w:lang w:val="es-MX" w:eastAsia="en-US"/>
        </w:rPr>
        <w:t>Artículo 3. Jurisdicción</w:t>
      </w:r>
    </w:p>
    <w:p w14:paraId="415DCCAB" w14:textId="77777777" w:rsidR="0012529B" w:rsidRPr="0012529B" w:rsidRDefault="0012529B" w:rsidP="008D3470">
      <w:pPr>
        <w:spacing w:before="100" w:beforeAutospacing="1" w:after="100" w:afterAutospacing="1"/>
        <w:ind w:firstLine="737"/>
        <w:jc w:val="both"/>
        <w:rPr>
          <w:rFonts w:ascii="Arial" w:hAnsi="Arial" w:cs="Arial"/>
          <w:sz w:val="24"/>
          <w:szCs w:val="24"/>
          <w:lang w:val="es-MX" w:eastAsia="en-US"/>
        </w:rPr>
      </w:pPr>
      <w:r w:rsidRPr="0012529B">
        <w:rPr>
          <w:rFonts w:ascii="Arial" w:eastAsia="Arial Unicode MS" w:hAnsi="Arial" w:cs="Arial"/>
          <w:sz w:val="24"/>
          <w:szCs w:val="24"/>
          <w:lang w:val="es-ES_tradnl" w:eastAsia="en-US"/>
        </w:rPr>
        <w:t>El tribunal ejercerá jurisdicción en todo el estado y residirá en la ciudad de Mérida.</w:t>
      </w:r>
    </w:p>
    <w:p w14:paraId="46819523" w14:textId="77777777" w:rsidR="0012529B" w:rsidRPr="0012529B" w:rsidRDefault="0012529B" w:rsidP="0012529B">
      <w:pPr>
        <w:widowControl w:val="0"/>
        <w:autoSpaceDE w:val="0"/>
        <w:autoSpaceDN w:val="0"/>
        <w:adjustRightInd w:val="0"/>
        <w:spacing w:before="100" w:beforeAutospacing="1" w:after="100" w:afterAutospacing="1"/>
        <w:jc w:val="both"/>
        <w:rPr>
          <w:rFonts w:ascii="Arial" w:eastAsia="Calibri" w:hAnsi="Arial" w:cs="Arial"/>
          <w:b/>
          <w:sz w:val="24"/>
          <w:szCs w:val="24"/>
          <w:lang w:val="es-MX" w:eastAsia="en-US"/>
        </w:rPr>
      </w:pPr>
      <w:r w:rsidRPr="0012529B">
        <w:rPr>
          <w:rFonts w:ascii="Arial" w:hAnsi="Arial" w:cs="Arial"/>
          <w:b/>
          <w:bCs/>
          <w:sz w:val="24"/>
          <w:szCs w:val="24"/>
          <w:lang w:val="es-MX" w:eastAsia="en-US"/>
        </w:rPr>
        <w:lastRenderedPageBreak/>
        <w:t xml:space="preserve">Artículo 4. </w:t>
      </w:r>
      <w:r w:rsidRPr="0012529B">
        <w:rPr>
          <w:rFonts w:ascii="Arial" w:eastAsia="Calibri" w:hAnsi="Arial" w:cs="Arial"/>
          <w:b/>
          <w:sz w:val="24"/>
          <w:szCs w:val="24"/>
          <w:lang w:val="es-MX" w:eastAsia="en-US"/>
        </w:rPr>
        <w:t>Competencia</w:t>
      </w:r>
    </w:p>
    <w:p w14:paraId="74433175" w14:textId="77777777" w:rsidR="0012529B" w:rsidRPr="0012529B" w:rsidRDefault="0012529B" w:rsidP="008D3470">
      <w:pPr>
        <w:spacing w:before="100" w:beforeAutospacing="1" w:after="100" w:afterAutospacing="1"/>
        <w:ind w:firstLine="709"/>
        <w:jc w:val="both"/>
        <w:rPr>
          <w:rFonts w:ascii="Arial" w:hAnsi="Arial" w:cs="Arial"/>
          <w:sz w:val="24"/>
          <w:szCs w:val="24"/>
          <w:lang w:val="es-MX" w:eastAsia="en-US"/>
        </w:rPr>
      </w:pPr>
      <w:r w:rsidRPr="0012529B">
        <w:rPr>
          <w:rFonts w:ascii="Arial" w:eastAsia="Arial Unicode MS" w:hAnsi="Arial" w:cs="Arial"/>
          <w:sz w:val="24"/>
          <w:szCs w:val="24"/>
          <w:lang w:val="es-ES_tradnl" w:eastAsia="en-US"/>
        </w:rPr>
        <w:t>El tribunal tendrá competencia para</w:t>
      </w:r>
      <w:r w:rsidRPr="0012529B">
        <w:rPr>
          <w:rFonts w:ascii="Arial" w:hAnsi="Arial" w:cs="Arial"/>
          <w:sz w:val="24"/>
          <w:szCs w:val="24"/>
          <w:lang w:val="es-MX" w:eastAsia="en-US"/>
        </w:rPr>
        <w:t xml:space="preserve"> conocer y resolver lo siguiente:</w:t>
      </w:r>
    </w:p>
    <w:p w14:paraId="50CD5C39"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Las controversias de carácter administrativo y fiscal que se susciten entre la Administración Pública y los particulares.</w:t>
      </w:r>
    </w:p>
    <w:p w14:paraId="7157E752" w14:textId="77777777" w:rsidR="008D3470" w:rsidRPr="008D3470" w:rsidRDefault="008D3470" w:rsidP="008D3470">
      <w:pPr>
        <w:pStyle w:val="Prrafodelista"/>
        <w:tabs>
          <w:tab w:val="left" w:pos="1134"/>
        </w:tabs>
        <w:ind w:left="709"/>
        <w:jc w:val="both"/>
        <w:rPr>
          <w:rFonts w:ascii="Arial" w:hAnsi="Arial" w:cs="Arial"/>
          <w:sz w:val="24"/>
          <w:szCs w:val="24"/>
          <w:lang w:val="es-MX" w:eastAsia="es-MX"/>
        </w:rPr>
      </w:pPr>
    </w:p>
    <w:p w14:paraId="54523537" w14:textId="77777777" w:rsidR="008D3470"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juicios que se promuevan en contra de los actos administrativos que dicten, ordenen, ejecuten o traten de ejecutar las autoridades del Poder Ejecutivo del estado, de los ayuntamientos y de los definitivos de sus jueces, así como los de los organismos públicos descentralizados, las empresas de participación estatal mayoritaria y los fideicomisos públicos, tanto estatales como municipales.</w:t>
      </w:r>
    </w:p>
    <w:p w14:paraId="70D065B4" w14:textId="77777777" w:rsidR="008D3470" w:rsidRPr="008D3470" w:rsidRDefault="008D3470" w:rsidP="008D3470">
      <w:pPr>
        <w:tabs>
          <w:tab w:val="left" w:pos="1134"/>
        </w:tabs>
        <w:jc w:val="both"/>
        <w:rPr>
          <w:rFonts w:ascii="Arial" w:hAnsi="Arial" w:cs="Arial"/>
          <w:sz w:val="24"/>
          <w:szCs w:val="24"/>
          <w:lang w:val="es-MX" w:eastAsia="es-MX"/>
        </w:rPr>
      </w:pPr>
    </w:p>
    <w:p w14:paraId="05DAABB9"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juicios que se promuevan en contra de los actos de naturaleza fiscal que dicten, ordenen, ejecuten o traten de ejecutar las autoridades del Poder Ejecutivo del estado y de los municipios.</w:t>
      </w:r>
    </w:p>
    <w:p w14:paraId="30FA791A" w14:textId="77777777" w:rsidR="008D3470" w:rsidRPr="008D3470" w:rsidRDefault="008D3470" w:rsidP="008D3470">
      <w:pPr>
        <w:tabs>
          <w:tab w:val="left" w:pos="1134"/>
        </w:tabs>
        <w:jc w:val="both"/>
        <w:rPr>
          <w:rFonts w:ascii="Arial" w:hAnsi="Arial" w:cs="Arial"/>
          <w:sz w:val="24"/>
          <w:szCs w:val="24"/>
          <w:lang w:val="es-MX" w:eastAsia="es-MX"/>
        </w:rPr>
      </w:pPr>
    </w:p>
    <w:p w14:paraId="4235303C" w14:textId="41DD569E" w:rsidR="006435BD" w:rsidRPr="006435BD" w:rsidRDefault="006435BD" w:rsidP="006435BD">
      <w:pPr>
        <w:pStyle w:val="Prrafodelista"/>
        <w:numPr>
          <w:ilvl w:val="0"/>
          <w:numId w:val="2"/>
        </w:numPr>
        <w:tabs>
          <w:tab w:val="left" w:pos="1134"/>
        </w:tabs>
        <w:ind w:left="0" w:firstLine="709"/>
        <w:jc w:val="both"/>
        <w:rPr>
          <w:rFonts w:ascii="Arial" w:hAnsi="Arial" w:cs="Arial"/>
          <w:sz w:val="24"/>
          <w:szCs w:val="24"/>
          <w:lang w:val="es-MX"/>
        </w:rPr>
      </w:pPr>
      <w:r w:rsidRPr="006435BD">
        <w:rPr>
          <w:rFonts w:ascii="Arial" w:hAnsi="Arial" w:cs="Arial"/>
          <w:sz w:val="24"/>
          <w:szCs w:val="24"/>
          <w:lang w:val="es-MX"/>
        </w:rPr>
        <w:t>Los juicios contra resoluciones dictadas por las autoridades administrativas o fiscales del Poder Ejecutivo del estado, de los municipios y por los organismos autónomos.</w:t>
      </w:r>
    </w:p>
    <w:p w14:paraId="1404AA52" w14:textId="355FBF9A" w:rsidR="008D3470" w:rsidRPr="00567CB0" w:rsidRDefault="008D3470" w:rsidP="006435BD">
      <w:pPr>
        <w:pStyle w:val="Prrafodelista"/>
        <w:tabs>
          <w:tab w:val="left" w:pos="1134"/>
        </w:tabs>
        <w:ind w:left="709"/>
        <w:jc w:val="both"/>
        <w:rPr>
          <w:rFonts w:ascii="Arial" w:hAnsi="Arial" w:cs="Arial"/>
          <w:sz w:val="24"/>
          <w:szCs w:val="24"/>
          <w:lang w:val="es-MX" w:eastAsia="es-MX"/>
        </w:rPr>
      </w:pPr>
    </w:p>
    <w:p w14:paraId="1206D765" w14:textId="6350C490" w:rsidR="00567CB0" w:rsidRDefault="00567CB0" w:rsidP="00567CB0">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137596">
        <w:rPr>
          <w:rFonts w:eastAsia="MS Mincho"/>
          <w:i/>
          <w:iCs/>
          <w:color w:val="0000FF"/>
          <w:sz w:val="16"/>
          <w:szCs w:val="16"/>
          <w:lang w:val="es-MX"/>
        </w:rPr>
        <w:t>D.O. 13-12-2023</w:t>
      </w:r>
      <w:r w:rsidR="007E552D">
        <w:rPr>
          <w:rFonts w:eastAsia="MS Mincho"/>
          <w:i/>
          <w:iCs/>
          <w:color w:val="0000FF"/>
          <w:sz w:val="16"/>
          <w:szCs w:val="16"/>
          <w:lang w:val="es-MX"/>
        </w:rPr>
        <w:t>, 28-07-2025</w:t>
      </w:r>
      <w:r w:rsidR="006435BD">
        <w:rPr>
          <w:rFonts w:eastAsia="MS Mincho"/>
          <w:i/>
          <w:iCs/>
          <w:color w:val="0000FF"/>
          <w:sz w:val="16"/>
          <w:szCs w:val="16"/>
          <w:lang w:val="es-MX"/>
        </w:rPr>
        <w:t>, 24-12-2025.</w:t>
      </w:r>
    </w:p>
    <w:p w14:paraId="2B81FBBC" w14:textId="77777777" w:rsidR="00567CB0" w:rsidRPr="00567CB0" w:rsidRDefault="00567CB0" w:rsidP="00567CB0">
      <w:pPr>
        <w:tabs>
          <w:tab w:val="left" w:pos="1134"/>
        </w:tabs>
        <w:jc w:val="right"/>
        <w:rPr>
          <w:rFonts w:ascii="Arial" w:hAnsi="Arial" w:cs="Arial"/>
          <w:sz w:val="24"/>
          <w:szCs w:val="24"/>
          <w:lang w:val="es-MX" w:eastAsia="es-MX"/>
        </w:rPr>
      </w:pPr>
    </w:p>
    <w:p w14:paraId="34A31E0F"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juicios de impugnación contra las resoluciones de responsabilidad por faltas administrativas no graves sancionadoras dirigidas a servidores públicos del Poder Ejecutivo, de los municipios y de los organismos públicos descentralizados, las empresas de participación estatal mayoritaria, los fideicomisos públicos y los organismos constitucionales autónomos, en los términos de la ley en la materia.</w:t>
      </w:r>
    </w:p>
    <w:p w14:paraId="70C4F937" w14:textId="77777777" w:rsidR="008D3470" w:rsidRPr="00934191" w:rsidRDefault="008D3470" w:rsidP="008D3470">
      <w:pPr>
        <w:tabs>
          <w:tab w:val="left" w:pos="1134"/>
        </w:tabs>
        <w:jc w:val="both"/>
        <w:rPr>
          <w:rFonts w:ascii="Arial" w:hAnsi="Arial" w:cs="Arial"/>
          <w:sz w:val="24"/>
          <w:szCs w:val="24"/>
          <w:lang w:val="es-MX" w:eastAsia="es-MX"/>
        </w:rPr>
      </w:pPr>
    </w:p>
    <w:p w14:paraId="4F99B608" w14:textId="2B82294E" w:rsidR="00934191" w:rsidRPr="00934191" w:rsidRDefault="007E552D" w:rsidP="00934191">
      <w:pPr>
        <w:pStyle w:val="Prrafodelista"/>
        <w:numPr>
          <w:ilvl w:val="0"/>
          <w:numId w:val="2"/>
        </w:numPr>
        <w:tabs>
          <w:tab w:val="left" w:pos="1134"/>
        </w:tabs>
        <w:ind w:left="0" w:firstLine="709"/>
        <w:jc w:val="both"/>
        <w:rPr>
          <w:rFonts w:ascii="Arial" w:hAnsi="Arial" w:cs="Arial"/>
          <w:sz w:val="24"/>
          <w:szCs w:val="24"/>
        </w:rPr>
      </w:pPr>
      <w:r w:rsidRPr="007E552D">
        <w:rPr>
          <w:rFonts w:ascii="Arial" w:hAnsi="Arial" w:cs="Arial"/>
          <w:sz w:val="24"/>
          <w:szCs w:val="24"/>
          <w:lang w:val="es-ES_tradnl" w:eastAsia="es-MX"/>
        </w:rPr>
        <w:t xml:space="preserve">Los </w:t>
      </w:r>
      <w:r w:rsidR="006435BD" w:rsidRPr="006435BD">
        <w:rPr>
          <w:rFonts w:ascii="Arial" w:hAnsi="Arial" w:cs="Arial"/>
          <w:sz w:val="24"/>
          <w:szCs w:val="24"/>
          <w:lang w:val="es-MX" w:eastAsia="es-MX"/>
        </w:rPr>
        <w:t>juicios que se promuevan en contra de las resoluciones negativas fictas o en las que se nieguen las positivas fictas en materia administrativa y fiscal, que se configuren por el silencio de las autoridades del Poder Ejecutivo, de los municipios, de los organismos públicos descentralizados, las empresas de participación estatal mayoritaria y los fideicomisos públicos y por los organismos autónomos.</w:t>
      </w:r>
    </w:p>
    <w:p w14:paraId="47F7E9C1" w14:textId="5EB9F6EC" w:rsidR="007E552D" w:rsidRPr="007E552D" w:rsidRDefault="007E552D" w:rsidP="007E552D">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reformado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r w:rsidR="00DA00C5">
        <w:rPr>
          <w:rFonts w:eastAsia="MS Mincho"/>
          <w:i/>
          <w:iCs/>
          <w:color w:val="0000FF"/>
          <w:sz w:val="16"/>
          <w:szCs w:val="16"/>
          <w:lang w:val="es-MX"/>
        </w:rPr>
        <w:t>,24</w:t>
      </w:r>
      <w:r w:rsidR="006435BD">
        <w:rPr>
          <w:rFonts w:eastAsia="MS Mincho"/>
          <w:i/>
          <w:iCs/>
          <w:color w:val="0000FF"/>
          <w:sz w:val="16"/>
          <w:szCs w:val="16"/>
          <w:lang w:val="es-MX"/>
        </w:rPr>
        <w:t>-12-2025</w:t>
      </w:r>
    </w:p>
    <w:p w14:paraId="56E91EE8" w14:textId="77777777" w:rsidR="00353B9C" w:rsidRDefault="00353B9C" w:rsidP="00934191">
      <w:pPr>
        <w:tabs>
          <w:tab w:val="left" w:pos="1134"/>
        </w:tabs>
        <w:jc w:val="both"/>
        <w:rPr>
          <w:rFonts w:ascii="Arial" w:hAnsi="Arial" w:cs="Arial"/>
          <w:sz w:val="24"/>
          <w:szCs w:val="24"/>
        </w:rPr>
      </w:pPr>
    </w:p>
    <w:p w14:paraId="4853877E" w14:textId="58852354" w:rsidR="00934191" w:rsidRPr="00934191" w:rsidRDefault="007E552D" w:rsidP="00353B9C">
      <w:pPr>
        <w:tabs>
          <w:tab w:val="left" w:pos="1134"/>
        </w:tabs>
        <w:ind w:firstLine="709"/>
        <w:jc w:val="both"/>
        <w:rPr>
          <w:rFonts w:ascii="Arial" w:hAnsi="Arial" w:cs="Arial"/>
          <w:sz w:val="24"/>
          <w:szCs w:val="24"/>
          <w:lang w:val="es-MX" w:eastAsia="es-MX"/>
        </w:rPr>
      </w:pPr>
      <w:r w:rsidRPr="007E552D">
        <w:rPr>
          <w:rFonts w:ascii="Arial" w:hAnsi="Arial" w:cs="Arial"/>
          <w:sz w:val="24"/>
          <w:szCs w:val="24"/>
        </w:rPr>
        <w:t>No será aplicable lo dispuesto en la presente fracción en todos aquellos casos en los que se pudiere afectar el derecho de un tercero, reconocido en un registro o anotación ante autoridad administrativa</w:t>
      </w:r>
      <w:r w:rsidR="00934191" w:rsidRPr="00934191">
        <w:rPr>
          <w:rFonts w:ascii="Arial" w:hAnsi="Arial" w:cs="Arial"/>
          <w:sz w:val="24"/>
          <w:szCs w:val="24"/>
        </w:rPr>
        <w:t>.</w:t>
      </w:r>
    </w:p>
    <w:p w14:paraId="726EB4C6" w14:textId="77777777" w:rsidR="007E552D" w:rsidRPr="007E552D" w:rsidRDefault="007E552D" w:rsidP="007E552D">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reformado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4781C51D" w14:textId="54067EC1" w:rsidR="008D3470" w:rsidRDefault="00934191" w:rsidP="0093419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137596">
        <w:rPr>
          <w:rFonts w:eastAsia="MS Mincho"/>
          <w:i/>
          <w:iCs/>
          <w:color w:val="0000FF"/>
          <w:sz w:val="16"/>
          <w:szCs w:val="16"/>
          <w:lang w:val="es-MX"/>
        </w:rPr>
        <w:t>D.O. 13-12-2023</w:t>
      </w:r>
    </w:p>
    <w:p w14:paraId="5873C94B" w14:textId="77777777" w:rsidR="00934191" w:rsidRPr="008D3470" w:rsidRDefault="00934191" w:rsidP="00934191">
      <w:pPr>
        <w:tabs>
          <w:tab w:val="left" w:pos="1134"/>
        </w:tabs>
        <w:jc w:val="right"/>
        <w:rPr>
          <w:rFonts w:ascii="Arial" w:hAnsi="Arial" w:cs="Arial"/>
          <w:sz w:val="24"/>
          <w:szCs w:val="24"/>
          <w:lang w:val="es-MX" w:eastAsia="es-MX"/>
        </w:rPr>
      </w:pPr>
    </w:p>
    <w:p w14:paraId="6CFE2154"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lastRenderedPageBreak/>
        <w:t>El recurso de reclamación, en términos de su reglamento interior, en contra de los autos de admisión o desechamiento de la demanda ante el tribunal o de su ampliación y del auto que admita o deseche la contestación o su ampliación, así como del que admita o rechace pruebas.</w:t>
      </w:r>
    </w:p>
    <w:p w14:paraId="6C51809C" w14:textId="77777777" w:rsidR="008D3470" w:rsidRPr="008D3470" w:rsidRDefault="008D3470" w:rsidP="008D3470">
      <w:pPr>
        <w:pStyle w:val="Prrafodelista"/>
        <w:tabs>
          <w:tab w:val="left" w:pos="1134"/>
        </w:tabs>
        <w:ind w:left="709"/>
        <w:jc w:val="both"/>
        <w:rPr>
          <w:rFonts w:ascii="Arial" w:hAnsi="Arial" w:cs="Arial"/>
          <w:sz w:val="24"/>
          <w:szCs w:val="24"/>
          <w:lang w:val="es-MX" w:eastAsia="es-MX"/>
        </w:rPr>
      </w:pPr>
    </w:p>
    <w:p w14:paraId="0DBFCC7F" w14:textId="3D2FF2B8" w:rsidR="0012529B" w:rsidRPr="008D3470" w:rsidRDefault="00AD4FA4"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AD4FA4">
        <w:rPr>
          <w:rFonts w:ascii="Arial" w:hAnsi="Arial" w:cs="Arial"/>
          <w:sz w:val="24"/>
          <w:szCs w:val="24"/>
          <w:lang w:val="es-ES_tradnl" w:eastAsia="es-MX"/>
        </w:rPr>
        <w:t>Los juicios de lesividad que promueva la Administración Pública estatal o municipal, o las autoridades, para que las resoluciones administrativas o fiscales favorables a un particular, provenientes de autoridades diferentes a este tribunal, sean modificadas o declaradas nulas, en términos de la normatividad respectiva</w:t>
      </w:r>
      <w:r w:rsidR="0012529B" w:rsidRPr="008D3470">
        <w:rPr>
          <w:rFonts w:ascii="Arial" w:hAnsi="Arial" w:cs="Arial"/>
          <w:sz w:val="24"/>
          <w:szCs w:val="24"/>
          <w:lang w:val="es-ES_tradnl" w:eastAsia="es-MX"/>
        </w:rPr>
        <w:t>.</w:t>
      </w:r>
    </w:p>
    <w:p w14:paraId="63081474" w14:textId="3DB57A29" w:rsidR="001B2961" w:rsidRPr="001B2961" w:rsidRDefault="001B2961" w:rsidP="001B2961">
      <w:pPr>
        <w:pStyle w:val="Prrafodelista"/>
        <w:tabs>
          <w:tab w:val="left" w:pos="1134"/>
        </w:tabs>
        <w:ind w:left="1429"/>
        <w:jc w:val="right"/>
        <w:rPr>
          <w:rFonts w:eastAsia="MS Mincho"/>
          <w:i/>
          <w:iCs/>
          <w:color w:val="0000FF"/>
          <w:sz w:val="16"/>
          <w:szCs w:val="16"/>
          <w:lang w:val="es-MX"/>
        </w:rPr>
      </w:pPr>
      <w:r w:rsidRPr="001B2961">
        <w:rPr>
          <w:rFonts w:eastAsia="MS Mincho"/>
          <w:i/>
          <w:iCs/>
          <w:color w:val="0000FF"/>
          <w:sz w:val="16"/>
          <w:szCs w:val="16"/>
          <w:lang w:val="es-MX"/>
        </w:rPr>
        <w:t xml:space="preserve">Fracción reformada D.O. </w:t>
      </w:r>
      <w:r>
        <w:rPr>
          <w:rFonts w:eastAsia="MS Mincho"/>
          <w:i/>
          <w:iCs/>
          <w:color w:val="0000FF"/>
          <w:sz w:val="16"/>
          <w:szCs w:val="16"/>
          <w:lang w:val="es-MX"/>
        </w:rPr>
        <w:t>25</w:t>
      </w:r>
      <w:r w:rsidRPr="001B2961">
        <w:rPr>
          <w:rFonts w:eastAsia="MS Mincho"/>
          <w:i/>
          <w:iCs/>
          <w:color w:val="0000FF"/>
          <w:sz w:val="16"/>
          <w:szCs w:val="16"/>
          <w:lang w:val="es-MX"/>
        </w:rPr>
        <w:t>-</w:t>
      </w:r>
      <w:r>
        <w:rPr>
          <w:rFonts w:eastAsia="MS Mincho"/>
          <w:i/>
          <w:iCs/>
          <w:color w:val="0000FF"/>
          <w:sz w:val="16"/>
          <w:szCs w:val="16"/>
          <w:lang w:val="es-MX"/>
        </w:rPr>
        <w:t>05</w:t>
      </w:r>
      <w:r w:rsidRPr="001B2961">
        <w:rPr>
          <w:rFonts w:eastAsia="MS Mincho"/>
          <w:i/>
          <w:iCs/>
          <w:color w:val="0000FF"/>
          <w:sz w:val="16"/>
          <w:szCs w:val="16"/>
          <w:lang w:val="es-MX"/>
        </w:rPr>
        <w:t>-202</w:t>
      </w:r>
      <w:r>
        <w:rPr>
          <w:rFonts w:eastAsia="MS Mincho"/>
          <w:i/>
          <w:iCs/>
          <w:color w:val="0000FF"/>
          <w:sz w:val="16"/>
          <w:szCs w:val="16"/>
          <w:lang w:val="es-MX"/>
        </w:rPr>
        <w:t>6</w:t>
      </w:r>
    </w:p>
    <w:p w14:paraId="1214E64D" w14:textId="77777777" w:rsidR="008D3470" w:rsidRPr="008D3470" w:rsidRDefault="008D3470" w:rsidP="008D3470">
      <w:pPr>
        <w:tabs>
          <w:tab w:val="left" w:pos="1134"/>
        </w:tabs>
        <w:jc w:val="both"/>
        <w:rPr>
          <w:rFonts w:ascii="Arial" w:hAnsi="Arial" w:cs="Arial"/>
          <w:sz w:val="24"/>
          <w:szCs w:val="24"/>
          <w:lang w:val="es-MX" w:eastAsia="es-MX"/>
        </w:rPr>
      </w:pPr>
    </w:p>
    <w:p w14:paraId="46D3DA5C" w14:textId="77777777" w:rsidR="00B77050" w:rsidRDefault="00B77050" w:rsidP="006A3A21">
      <w:pPr>
        <w:pStyle w:val="Prrafodelista"/>
        <w:numPr>
          <w:ilvl w:val="0"/>
          <w:numId w:val="2"/>
        </w:numPr>
        <w:tabs>
          <w:tab w:val="left" w:pos="1134"/>
        </w:tabs>
        <w:ind w:left="0" w:firstLine="709"/>
        <w:jc w:val="both"/>
        <w:rPr>
          <w:rFonts w:ascii="Arial" w:hAnsi="Arial" w:cs="Arial"/>
          <w:sz w:val="24"/>
          <w:szCs w:val="24"/>
          <w:lang w:val="es-ES_tradnl" w:eastAsia="es-MX"/>
        </w:rPr>
      </w:pPr>
      <w:r w:rsidRPr="008D3470">
        <w:rPr>
          <w:rFonts w:ascii="Arial" w:hAnsi="Arial" w:cs="Arial"/>
          <w:sz w:val="24"/>
          <w:szCs w:val="24"/>
          <w:lang w:val="es-ES_tradnl" w:eastAsia="es-MX"/>
        </w:rPr>
        <w:t>La imposición, en los términos que disponga la ley, de las sanciones a los servidores públicos por responsabilidades administrativas graves, con excepción de los servidores públicos del Poder Judicial, y a los particulares que participen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w:t>
      </w:r>
    </w:p>
    <w:p w14:paraId="486CD2B7" w14:textId="77777777" w:rsidR="008D3470" w:rsidRPr="008D3470" w:rsidRDefault="008D3470" w:rsidP="008D3470">
      <w:pPr>
        <w:tabs>
          <w:tab w:val="left" w:pos="1134"/>
        </w:tabs>
        <w:jc w:val="both"/>
        <w:rPr>
          <w:rFonts w:ascii="Arial" w:hAnsi="Arial" w:cs="Arial"/>
          <w:sz w:val="24"/>
          <w:szCs w:val="24"/>
          <w:lang w:val="es-ES_tradnl" w:eastAsia="es-MX"/>
        </w:rPr>
      </w:pPr>
    </w:p>
    <w:p w14:paraId="11DC8169"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El recurso de apelación, revisión y reclamación, y demás medios de inconformidad de su competencia, de los que conocerá en términos de la normativa que los establece, en los de esta ley y el reglamento interior del tribunal.</w:t>
      </w:r>
    </w:p>
    <w:p w14:paraId="535D6532" w14:textId="77777777" w:rsidR="008D3470" w:rsidRPr="008D3470" w:rsidRDefault="008D3470" w:rsidP="008D3470">
      <w:pPr>
        <w:tabs>
          <w:tab w:val="left" w:pos="1134"/>
        </w:tabs>
        <w:jc w:val="both"/>
        <w:rPr>
          <w:rFonts w:ascii="Arial" w:hAnsi="Arial" w:cs="Arial"/>
          <w:sz w:val="24"/>
          <w:szCs w:val="24"/>
          <w:lang w:val="es-MX" w:eastAsia="es-MX"/>
        </w:rPr>
      </w:pPr>
    </w:p>
    <w:p w14:paraId="41001704"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medios de impugnación que establezca la ley que organiza y reglamenta el funcionamiento de los ayuntamientos, en caso de que los municipios no cuenten con tribunales de lo contencioso administrativo propios en términos del artículo 81 de la Constitución Política del Estado de Yucatán.</w:t>
      </w:r>
    </w:p>
    <w:p w14:paraId="3B7FC4DA" w14:textId="77777777" w:rsidR="008D3470" w:rsidRPr="008D3470" w:rsidRDefault="008D3470" w:rsidP="008D3470">
      <w:pPr>
        <w:tabs>
          <w:tab w:val="left" w:pos="1134"/>
        </w:tabs>
        <w:jc w:val="both"/>
        <w:rPr>
          <w:rFonts w:ascii="Arial" w:hAnsi="Arial" w:cs="Arial"/>
          <w:sz w:val="24"/>
          <w:szCs w:val="24"/>
          <w:lang w:val="es-MX" w:eastAsia="es-MX"/>
        </w:rPr>
      </w:pPr>
    </w:p>
    <w:p w14:paraId="2FAFB537" w14:textId="6470C094" w:rsidR="0012529B" w:rsidRPr="008D3470" w:rsidRDefault="006435BD" w:rsidP="006A3A21">
      <w:pPr>
        <w:pStyle w:val="Prrafodelista"/>
        <w:numPr>
          <w:ilvl w:val="0"/>
          <w:numId w:val="2"/>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4322DC09" w14:textId="67E68A29" w:rsidR="002369D3" w:rsidRDefault="002369D3" w:rsidP="002369D3">
      <w:pPr>
        <w:pStyle w:val="Prrafodelista"/>
        <w:ind w:left="1429"/>
        <w:jc w:val="right"/>
        <w:rPr>
          <w:rFonts w:eastAsia="MS Mincho"/>
          <w:i/>
          <w:iCs/>
          <w:color w:val="0000FF"/>
          <w:sz w:val="16"/>
          <w:szCs w:val="16"/>
          <w:lang w:val="es-MX"/>
        </w:rPr>
      </w:pPr>
      <w:r>
        <w:rPr>
          <w:rFonts w:eastAsia="MS Mincho"/>
          <w:i/>
          <w:iCs/>
          <w:color w:val="0000FF"/>
          <w:sz w:val="16"/>
          <w:szCs w:val="16"/>
          <w:lang w:val="es-MX"/>
        </w:rPr>
        <w:t>Fracción</w:t>
      </w:r>
      <w:r w:rsidRPr="007E552D">
        <w:rPr>
          <w:rFonts w:eastAsia="MS Mincho"/>
          <w:i/>
          <w:iCs/>
          <w:color w:val="0000FF"/>
          <w:sz w:val="16"/>
          <w:szCs w:val="16"/>
          <w:lang w:val="es-MX"/>
        </w:rPr>
        <w:t xml:space="preserve"> reformad</w:t>
      </w:r>
      <w:r>
        <w:rPr>
          <w:rFonts w:eastAsia="MS Mincho"/>
          <w:i/>
          <w:iCs/>
          <w:color w:val="0000FF"/>
          <w:sz w:val="16"/>
          <w:szCs w:val="16"/>
          <w:lang w:val="es-MX"/>
        </w:rPr>
        <w:t>a</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6AB72995" w14:textId="6D854533" w:rsidR="006435BD" w:rsidRPr="007E552D" w:rsidRDefault="006435BD" w:rsidP="006435BD">
      <w:pPr>
        <w:pStyle w:val="Prrafodelista"/>
        <w:ind w:left="1429"/>
        <w:jc w:val="right"/>
        <w:rPr>
          <w:rFonts w:eastAsia="Calibri"/>
          <w:i/>
          <w:sz w:val="16"/>
          <w:szCs w:val="16"/>
          <w:lang w:val="es-MX" w:eastAsia="en-US"/>
        </w:rPr>
      </w:pPr>
      <w:r>
        <w:rPr>
          <w:rFonts w:eastAsia="MS Mincho"/>
          <w:i/>
          <w:iCs/>
          <w:color w:val="0000FF"/>
          <w:sz w:val="16"/>
          <w:szCs w:val="16"/>
          <w:lang w:val="es-MX"/>
        </w:rPr>
        <w:t>Fracción</w:t>
      </w:r>
      <w:r w:rsidRPr="007E552D">
        <w:rPr>
          <w:rFonts w:eastAsia="MS Mincho"/>
          <w:i/>
          <w:iCs/>
          <w:color w:val="0000FF"/>
          <w:sz w:val="16"/>
          <w:szCs w:val="16"/>
          <w:lang w:val="es-MX"/>
        </w:rPr>
        <w:t xml:space="preserve"> </w:t>
      </w:r>
      <w:r>
        <w:rPr>
          <w:rFonts w:eastAsia="MS Mincho"/>
          <w:i/>
          <w:iCs/>
          <w:color w:val="0000FF"/>
          <w:sz w:val="16"/>
          <w:szCs w:val="16"/>
          <w:lang w:val="es-MX"/>
        </w:rPr>
        <w:t>derogada</w:t>
      </w:r>
      <w:r w:rsidRPr="007E552D">
        <w:rPr>
          <w:rFonts w:eastAsia="MS Mincho"/>
          <w:i/>
          <w:iCs/>
          <w:color w:val="0000FF"/>
          <w:sz w:val="16"/>
          <w:szCs w:val="16"/>
          <w:lang w:val="es-MX"/>
        </w:rPr>
        <w:t xml:space="preserve"> D.O. </w:t>
      </w:r>
      <w:r>
        <w:rPr>
          <w:rFonts w:eastAsia="MS Mincho"/>
          <w:i/>
          <w:iCs/>
          <w:color w:val="0000FF"/>
          <w:sz w:val="16"/>
          <w:szCs w:val="16"/>
          <w:lang w:val="es-MX"/>
        </w:rPr>
        <w:t>2</w:t>
      </w:r>
      <w:r w:rsidR="00DA00C5">
        <w:rPr>
          <w:rFonts w:eastAsia="MS Mincho"/>
          <w:i/>
          <w:iCs/>
          <w:color w:val="0000FF"/>
          <w:sz w:val="16"/>
          <w:szCs w:val="16"/>
          <w:lang w:val="es-MX"/>
        </w:rPr>
        <w:t>4</w:t>
      </w:r>
      <w:r>
        <w:rPr>
          <w:rFonts w:eastAsia="MS Mincho"/>
          <w:i/>
          <w:iCs/>
          <w:color w:val="0000FF"/>
          <w:sz w:val="16"/>
          <w:szCs w:val="16"/>
          <w:lang w:val="es-MX"/>
        </w:rPr>
        <w:t>-12</w:t>
      </w:r>
      <w:r w:rsidRPr="007E552D">
        <w:rPr>
          <w:rFonts w:eastAsia="MS Mincho"/>
          <w:i/>
          <w:iCs/>
          <w:color w:val="0000FF"/>
          <w:sz w:val="16"/>
          <w:szCs w:val="16"/>
          <w:lang w:val="es-MX"/>
        </w:rPr>
        <w:t>-202</w:t>
      </w:r>
      <w:r>
        <w:rPr>
          <w:rFonts w:eastAsia="MS Mincho"/>
          <w:i/>
          <w:iCs/>
          <w:color w:val="0000FF"/>
          <w:sz w:val="16"/>
          <w:szCs w:val="16"/>
          <w:lang w:val="es-MX"/>
        </w:rPr>
        <w:t>5</w:t>
      </w:r>
    </w:p>
    <w:p w14:paraId="7886E975" w14:textId="77777777" w:rsidR="006435BD" w:rsidRPr="007E552D" w:rsidRDefault="006435BD" w:rsidP="002369D3">
      <w:pPr>
        <w:pStyle w:val="Prrafodelista"/>
        <w:ind w:left="1429"/>
        <w:jc w:val="right"/>
        <w:rPr>
          <w:rFonts w:eastAsia="Calibri"/>
          <w:i/>
          <w:sz w:val="16"/>
          <w:szCs w:val="16"/>
          <w:lang w:val="es-MX" w:eastAsia="en-US"/>
        </w:rPr>
      </w:pPr>
    </w:p>
    <w:p w14:paraId="02C7C68B" w14:textId="77777777" w:rsidR="008D3470" w:rsidRPr="008D3470" w:rsidRDefault="008D3470" w:rsidP="008D3470">
      <w:pPr>
        <w:tabs>
          <w:tab w:val="left" w:pos="1134"/>
        </w:tabs>
        <w:jc w:val="both"/>
        <w:rPr>
          <w:rFonts w:ascii="Arial" w:hAnsi="Arial" w:cs="Arial"/>
          <w:sz w:val="24"/>
          <w:szCs w:val="24"/>
          <w:lang w:val="es-MX" w:eastAsia="es-MX"/>
        </w:rPr>
      </w:pPr>
    </w:p>
    <w:p w14:paraId="45186184" w14:textId="1124E199" w:rsidR="0012529B" w:rsidRPr="008D3470" w:rsidRDefault="006435BD" w:rsidP="00F8527F">
      <w:pPr>
        <w:pStyle w:val="Prrafodelista"/>
        <w:numPr>
          <w:ilvl w:val="0"/>
          <w:numId w:val="2"/>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0709A545" w14:textId="6D3D6581" w:rsidR="006435BD" w:rsidRPr="007E552D" w:rsidRDefault="006435BD" w:rsidP="009F7173">
      <w:pPr>
        <w:pStyle w:val="Prrafodelista"/>
        <w:ind w:left="1429"/>
        <w:jc w:val="right"/>
        <w:rPr>
          <w:rFonts w:eastAsia="Calibri"/>
          <w:i/>
          <w:sz w:val="16"/>
          <w:szCs w:val="16"/>
          <w:lang w:val="es-MX" w:eastAsia="en-US"/>
        </w:rPr>
      </w:pPr>
      <w:r>
        <w:rPr>
          <w:rFonts w:eastAsia="MS Mincho"/>
          <w:i/>
          <w:iCs/>
          <w:color w:val="0000FF"/>
          <w:sz w:val="16"/>
          <w:szCs w:val="16"/>
          <w:lang w:val="es-MX"/>
        </w:rPr>
        <w:t>Fracción</w:t>
      </w:r>
      <w:r w:rsidRPr="007E552D">
        <w:rPr>
          <w:rFonts w:eastAsia="MS Mincho"/>
          <w:i/>
          <w:iCs/>
          <w:color w:val="0000FF"/>
          <w:sz w:val="16"/>
          <w:szCs w:val="16"/>
          <w:lang w:val="es-MX"/>
        </w:rPr>
        <w:t xml:space="preserve"> reformad</w:t>
      </w:r>
      <w:r>
        <w:rPr>
          <w:rFonts w:eastAsia="MS Mincho"/>
          <w:i/>
          <w:iCs/>
          <w:color w:val="0000FF"/>
          <w:sz w:val="16"/>
          <w:szCs w:val="16"/>
          <w:lang w:val="es-MX"/>
        </w:rPr>
        <w:t>a</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r w:rsidR="009F7173">
        <w:rPr>
          <w:rFonts w:eastAsia="MS Mincho"/>
          <w:i/>
          <w:iCs/>
          <w:color w:val="0000FF"/>
          <w:sz w:val="16"/>
          <w:szCs w:val="16"/>
          <w:lang w:val="es-MX"/>
        </w:rPr>
        <w:t xml:space="preserve">/ </w:t>
      </w:r>
      <w:r>
        <w:rPr>
          <w:rFonts w:eastAsia="MS Mincho"/>
          <w:i/>
          <w:iCs/>
          <w:color w:val="0000FF"/>
          <w:sz w:val="16"/>
          <w:szCs w:val="16"/>
          <w:lang w:val="es-MX"/>
        </w:rPr>
        <w:t>derogada</w:t>
      </w:r>
      <w:r w:rsidRPr="007E552D">
        <w:rPr>
          <w:rFonts w:eastAsia="MS Mincho"/>
          <w:i/>
          <w:iCs/>
          <w:color w:val="0000FF"/>
          <w:sz w:val="16"/>
          <w:szCs w:val="16"/>
          <w:lang w:val="es-MX"/>
        </w:rPr>
        <w:t xml:space="preserve"> D.O. </w:t>
      </w:r>
      <w:r>
        <w:rPr>
          <w:rFonts w:eastAsia="MS Mincho"/>
          <w:i/>
          <w:iCs/>
          <w:color w:val="0000FF"/>
          <w:sz w:val="16"/>
          <w:szCs w:val="16"/>
          <w:lang w:val="es-MX"/>
        </w:rPr>
        <w:t>2</w:t>
      </w:r>
      <w:r w:rsidR="00DA00C5">
        <w:rPr>
          <w:rFonts w:eastAsia="MS Mincho"/>
          <w:i/>
          <w:iCs/>
          <w:color w:val="0000FF"/>
          <w:sz w:val="16"/>
          <w:szCs w:val="16"/>
          <w:lang w:val="es-MX"/>
        </w:rPr>
        <w:t>4</w:t>
      </w:r>
      <w:r>
        <w:rPr>
          <w:rFonts w:eastAsia="MS Mincho"/>
          <w:i/>
          <w:iCs/>
          <w:color w:val="0000FF"/>
          <w:sz w:val="16"/>
          <w:szCs w:val="16"/>
          <w:lang w:val="es-MX"/>
        </w:rPr>
        <w:t>-12</w:t>
      </w:r>
      <w:r w:rsidRPr="007E552D">
        <w:rPr>
          <w:rFonts w:eastAsia="MS Mincho"/>
          <w:i/>
          <w:iCs/>
          <w:color w:val="0000FF"/>
          <w:sz w:val="16"/>
          <w:szCs w:val="16"/>
          <w:lang w:val="es-MX"/>
        </w:rPr>
        <w:t>-202</w:t>
      </w:r>
      <w:r>
        <w:rPr>
          <w:rFonts w:eastAsia="MS Mincho"/>
          <w:i/>
          <w:iCs/>
          <w:color w:val="0000FF"/>
          <w:sz w:val="16"/>
          <w:szCs w:val="16"/>
          <w:lang w:val="es-MX"/>
        </w:rPr>
        <w:t>5</w:t>
      </w:r>
    </w:p>
    <w:p w14:paraId="5361E670" w14:textId="77777777" w:rsidR="008D3470" w:rsidRPr="008D3470" w:rsidRDefault="008D3470" w:rsidP="00F8527F">
      <w:pPr>
        <w:tabs>
          <w:tab w:val="left" w:pos="1134"/>
        </w:tabs>
        <w:jc w:val="both"/>
        <w:rPr>
          <w:rFonts w:ascii="Arial" w:hAnsi="Arial" w:cs="Arial"/>
          <w:sz w:val="24"/>
          <w:szCs w:val="24"/>
          <w:lang w:val="es-MX" w:eastAsia="es-MX"/>
        </w:rPr>
      </w:pPr>
    </w:p>
    <w:p w14:paraId="6DD22D3A" w14:textId="6919A735" w:rsidR="007D1ABE" w:rsidRPr="007D1ABE" w:rsidRDefault="00670894"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670894">
        <w:rPr>
          <w:rFonts w:ascii="Arial" w:hAnsi="Arial" w:cs="Arial"/>
          <w:sz w:val="24"/>
          <w:szCs w:val="24"/>
        </w:rPr>
        <w:t>Las medidas cautelares respecto al acto impugnado, por cuerda separada a cargo de la persona magistrada ponente, en términos de esta ley, de la Ley de lo Contencioso Administrativo del Estado de Yucatán y demás normativa aplicable</w:t>
      </w:r>
      <w:r w:rsidR="007D1ABE" w:rsidRPr="007D1ABE">
        <w:rPr>
          <w:rFonts w:ascii="Arial" w:hAnsi="Arial" w:cs="Arial"/>
          <w:sz w:val="24"/>
          <w:szCs w:val="24"/>
        </w:rPr>
        <w:t>.</w:t>
      </w:r>
    </w:p>
    <w:p w14:paraId="331E0268" w14:textId="5E7BABA3" w:rsidR="007D1ABE" w:rsidRPr="007D1ABE" w:rsidRDefault="007D1ABE" w:rsidP="00F8527F">
      <w:pPr>
        <w:pStyle w:val="Prrafodelista"/>
        <w:tabs>
          <w:tab w:val="left" w:pos="1134"/>
        </w:tabs>
        <w:ind w:left="1429"/>
        <w:jc w:val="right"/>
        <w:rPr>
          <w:rFonts w:eastAsia="MS Mincho"/>
          <w:i/>
          <w:iCs/>
          <w:color w:val="0000FF"/>
          <w:sz w:val="16"/>
          <w:szCs w:val="16"/>
          <w:lang w:val="es-MX"/>
        </w:rPr>
      </w:pPr>
      <w:r w:rsidRPr="007D1ABE">
        <w:rPr>
          <w:rFonts w:eastAsia="MS Mincho"/>
          <w:i/>
          <w:iCs/>
          <w:color w:val="0000FF"/>
          <w:sz w:val="16"/>
          <w:szCs w:val="16"/>
          <w:lang w:val="es-MX"/>
        </w:rPr>
        <w:t>Fracción reformada D.O. 13-12-2023</w:t>
      </w:r>
      <w:r w:rsidR="00670894">
        <w:rPr>
          <w:rFonts w:eastAsia="MS Mincho"/>
          <w:i/>
          <w:iCs/>
          <w:color w:val="0000FF"/>
          <w:sz w:val="16"/>
          <w:szCs w:val="16"/>
          <w:lang w:val="es-MX"/>
        </w:rPr>
        <w:t>/ 25-05-2026</w:t>
      </w:r>
    </w:p>
    <w:p w14:paraId="214F1ED5" w14:textId="77777777" w:rsidR="007D1ABE" w:rsidRPr="007D1ABE" w:rsidRDefault="007D1ABE" w:rsidP="00F8527F">
      <w:pPr>
        <w:tabs>
          <w:tab w:val="left" w:pos="1134"/>
        </w:tabs>
        <w:jc w:val="both"/>
        <w:rPr>
          <w:rFonts w:ascii="Arial" w:hAnsi="Arial" w:cs="Arial"/>
          <w:sz w:val="24"/>
          <w:szCs w:val="24"/>
          <w:lang w:val="es-MX" w:eastAsia="es-MX"/>
        </w:rPr>
      </w:pPr>
    </w:p>
    <w:p w14:paraId="735E9D0E" w14:textId="77777777" w:rsidR="0012529B" w:rsidRPr="00F8527F" w:rsidRDefault="0012529B" w:rsidP="00F8527F">
      <w:pPr>
        <w:pStyle w:val="Prrafodelista"/>
        <w:numPr>
          <w:ilvl w:val="0"/>
          <w:numId w:val="2"/>
        </w:numPr>
        <w:tabs>
          <w:tab w:val="left" w:pos="1134"/>
        </w:tabs>
        <w:ind w:left="0" w:firstLine="709"/>
        <w:jc w:val="both"/>
        <w:rPr>
          <w:rFonts w:ascii="Arial" w:hAnsi="Arial" w:cs="Arial"/>
          <w:sz w:val="24"/>
          <w:szCs w:val="24"/>
          <w:lang w:val="es-ES_tradnl" w:eastAsia="es-MX"/>
        </w:rPr>
      </w:pPr>
      <w:r w:rsidRPr="00F8527F">
        <w:rPr>
          <w:rFonts w:ascii="Arial" w:hAnsi="Arial" w:cs="Arial"/>
          <w:sz w:val="24"/>
          <w:szCs w:val="24"/>
          <w:lang w:val="es-ES_tradnl" w:eastAsia="es-MX"/>
        </w:rPr>
        <w:t>El incumplimiento de las sentencias del tribunal, conforme a lo que establezca el reglamento interior y demás normativa aplicable.</w:t>
      </w:r>
    </w:p>
    <w:p w14:paraId="0FBC0D76" w14:textId="77777777" w:rsidR="008D3470" w:rsidRPr="00F8527F" w:rsidRDefault="008D3470" w:rsidP="00F8527F">
      <w:pPr>
        <w:tabs>
          <w:tab w:val="left" w:pos="1134"/>
        </w:tabs>
        <w:jc w:val="both"/>
        <w:rPr>
          <w:rFonts w:ascii="Arial" w:hAnsi="Arial" w:cs="Arial"/>
          <w:sz w:val="24"/>
          <w:szCs w:val="24"/>
          <w:lang w:val="es-ES_tradnl" w:eastAsia="es-MX"/>
        </w:rPr>
      </w:pPr>
    </w:p>
    <w:p w14:paraId="3C5D2695" w14:textId="77777777" w:rsidR="00DD2654" w:rsidRPr="00F8527F" w:rsidRDefault="00DD2654" w:rsidP="00F8527F">
      <w:pPr>
        <w:pStyle w:val="Prrafodelista"/>
        <w:numPr>
          <w:ilvl w:val="0"/>
          <w:numId w:val="2"/>
        </w:numPr>
        <w:tabs>
          <w:tab w:val="left" w:pos="1134"/>
        </w:tabs>
        <w:ind w:left="0" w:firstLine="709"/>
        <w:jc w:val="both"/>
        <w:rPr>
          <w:rFonts w:ascii="Arial" w:hAnsi="Arial" w:cs="Arial"/>
          <w:bCs/>
          <w:sz w:val="24"/>
          <w:szCs w:val="24"/>
          <w:lang w:val="es-ES_tradnl" w:eastAsia="en-US"/>
        </w:rPr>
      </w:pPr>
      <w:r w:rsidRPr="00F8527F">
        <w:rPr>
          <w:rFonts w:ascii="Arial" w:hAnsi="Arial" w:cs="Arial"/>
          <w:bCs/>
          <w:sz w:val="24"/>
          <w:szCs w:val="24"/>
          <w:lang w:eastAsia="en-US"/>
        </w:rPr>
        <w:t xml:space="preserve">Los juicios que se promuevan contra los decretos y acuerdos de carácter general a nivel local, dictados por la </w:t>
      </w:r>
      <w:r w:rsidR="007B1FEA" w:rsidRPr="00F8527F">
        <w:rPr>
          <w:rFonts w:ascii="Arial" w:hAnsi="Arial" w:cs="Arial"/>
          <w:bCs/>
          <w:sz w:val="24"/>
          <w:szCs w:val="24"/>
          <w:lang w:eastAsia="en-US"/>
        </w:rPr>
        <w:t>A</w:t>
      </w:r>
      <w:r w:rsidRPr="00F8527F">
        <w:rPr>
          <w:rFonts w:ascii="Arial" w:hAnsi="Arial" w:cs="Arial"/>
          <w:bCs/>
          <w:sz w:val="24"/>
          <w:szCs w:val="24"/>
          <w:lang w:eastAsia="en-US"/>
        </w:rPr>
        <w:t xml:space="preserve">dministración </w:t>
      </w:r>
      <w:r w:rsidR="007B1FEA" w:rsidRPr="00F8527F">
        <w:rPr>
          <w:rFonts w:ascii="Arial" w:hAnsi="Arial" w:cs="Arial"/>
          <w:bCs/>
          <w:sz w:val="24"/>
          <w:szCs w:val="24"/>
          <w:lang w:eastAsia="en-US"/>
        </w:rPr>
        <w:t>P</w:t>
      </w:r>
      <w:r w:rsidRPr="00F8527F">
        <w:rPr>
          <w:rFonts w:ascii="Arial" w:hAnsi="Arial" w:cs="Arial"/>
          <w:bCs/>
          <w:sz w:val="24"/>
          <w:szCs w:val="24"/>
          <w:lang w:eastAsia="en-US"/>
        </w:rPr>
        <w:t>ública, diversos a los reglamentos, cuando sean autoaplicativos o cuando el interesado los controvierta con motivo de su primer acto de aplicación.</w:t>
      </w:r>
    </w:p>
    <w:p w14:paraId="5C9DFD3E" w14:textId="77777777" w:rsidR="008D3470" w:rsidRPr="00F8527F" w:rsidRDefault="008D3470" w:rsidP="00F8527F">
      <w:pPr>
        <w:tabs>
          <w:tab w:val="left" w:pos="1134"/>
        </w:tabs>
        <w:jc w:val="both"/>
        <w:rPr>
          <w:rFonts w:ascii="Arial" w:hAnsi="Arial" w:cs="Arial"/>
          <w:bCs/>
          <w:sz w:val="24"/>
          <w:szCs w:val="24"/>
          <w:lang w:val="es-ES_tradnl" w:eastAsia="en-US"/>
        </w:rPr>
      </w:pPr>
    </w:p>
    <w:p w14:paraId="34090891" w14:textId="77777777" w:rsidR="0077257D" w:rsidRPr="00F8527F" w:rsidRDefault="0077257D"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F8527F">
        <w:rPr>
          <w:rFonts w:ascii="Arial" w:hAnsi="Arial" w:cs="Arial"/>
          <w:sz w:val="24"/>
          <w:szCs w:val="24"/>
        </w:rPr>
        <w:t xml:space="preserve">Los juicios que se originen por fallos en licitaciones públicas o por el cumplimiento de contratos públicos, de obra pública, adquisiciones, arrendamientos y servicios celebrados por las dependencias y entidades de la administración pública local centralizada y paraestatal, y las empresas productivas del Estado; así como, las que estén bajo responsabilidad de los entes públicos cuando las leyes señalen expresamente la competencia del tribunal. </w:t>
      </w:r>
    </w:p>
    <w:p w14:paraId="599A82BC" w14:textId="77777777" w:rsidR="0077257D" w:rsidRDefault="005B12D5" w:rsidP="005B12D5">
      <w:pPr>
        <w:pStyle w:val="Prrafodelista"/>
        <w:jc w:val="right"/>
        <w:rPr>
          <w:rFonts w:eastAsia="MS Mincho"/>
          <w:i/>
          <w:iCs/>
          <w:color w:val="0000FF"/>
          <w:sz w:val="16"/>
          <w:szCs w:val="16"/>
          <w:lang w:val="es-MX"/>
        </w:rPr>
      </w:pPr>
      <w:r w:rsidRPr="007D1ABE">
        <w:rPr>
          <w:rFonts w:eastAsia="MS Mincho"/>
          <w:i/>
          <w:iCs/>
          <w:color w:val="0000FF"/>
          <w:sz w:val="16"/>
          <w:szCs w:val="16"/>
          <w:lang w:val="es-MX"/>
        </w:rPr>
        <w:t xml:space="preserve">Fracción </w:t>
      </w:r>
      <w:r>
        <w:rPr>
          <w:rFonts w:eastAsia="MS Mincho"/>
          <w:i/>
          <w:iCs/>
          <w:color w:val="0000FF"/>
          <w:sz w:val="16"/>
          <w:szCs w:val="16"/>
          <w:lang w:val="es-MX"/>
        </w:rPr>
        <w:t xml:space="preserve">adicionada </w:t>
      </w:r>
      <w:r w:rsidRPr="007D1ABE">
        <w:rPr>
          <w:rFonts w:eastAsia="MS Mincho"/>
          <w:i/>
          <w:iCs/>
          <w:color w:val="0000FF"/>
          <w:sz w:val="16"/>
          <w:szCs w:val="16"/>
          <w:lang w:val="es-MX"/>
        </w:rPr>
        <w:t>D.O. 13-12-2023</w:t>
      </w:r>
    </w:p>
    <w:p w14:paraId="17963AE5" w14:textId="77777777" w:rsidR="005B12D5" w:rsidRPr="00F8527F" w:rsidRDefault="005B12D5" w:rsidP="005B12D5">
      <w:pPr>
        <w:pStyle w:val="Prrafodelista"/>
        <w:jc w:val="right"/>
        <w:rPr>
          <w:rFonts w:ascii="Arial" w:hAnsi="Arial" w:cs="Arial"/>
          <w:sz w:val="24"/>
          <w:szCs w:val="24"/>
        </w:rPr>
      </w:pPr>
    </w:p>
    <w:p w14:paraId="795E1970" w14:textId="77777777" w:rsidR="0077257D" w:rsidRPr="00F8527F" w:rsidRDefault="0077257D"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F8527F">
        <w:rPr>
          <w:rFonts w:ascii="Arial" w:hAnsi="Arial" w:cs="Arial"/>
          <w:sz w:val="24"/>
          <w:szCs w:val="24"/>
        </w:rPr>
        <w:t xml:space="preserve">Los juicios que se promuevan contra las resoluciones de la autoridad administrativa local o municipal o de los organismos públicos autónomos, que nieguen la indemnización por responsabilidad patrimonial del Estado, o las que, habiéndola otorgado, por su monto, no satisfagan al interesado. También, las que, por repetición, impongan la obligación a las personas servidoras públicas de resarcir al Estado o los municipios o a los organismos autónomos los daños y perjuicios que hayan pagado con motivo de las reclamaciones de indemnización respectivas, en términos de la Ley de Responsabilidades Administrativas del Estado de Yucatán. </w:t>
      </w:r>
    </w:p>
    <w:p w14:paraId="2A02CB02" w14:textId="77777777" w:rsidR="0077257D" w:rsidRDefault="005B12D5" w:rsidP="005B12D5">
      <w:pPr>
        <w:pStyle w:val="Prrafodelista"/>
        <w:jc w:val="right"/>
        <w:rPr>
          <w:rFonts w:eastAsia="MS Mincho"/>
          <w:i/>
          <w:iCs/>
          <w:color w:val="0000FF"/>
          <w:sz w:val="16"/>
          <w:szCs w:val="16"/>
          <w:lang w:val="es-MX"/>
        </w:rPr>
      </w:pPr>
      <w:r w:rsidRPr="007D1ABE">
        <w:rPr>
          <w:rFonts w:eastAsia="MS Mincho"/>
          <w:i/>
          <w:iCs/>
          <w:color w:val="0000FF"/>
          <w:sz w:val="16"/>
          <w:szCs w:val="16"/>
          <w:lang w:val="es-MX"/>
        </w:rPr>
        <w:t xml:space="preserve">Fracción </w:t>
      </w:r>
      <w:r>
        <w:rPr>
          <w:rFonts w:eastAsia="MS Mincho"/>
          <w:i/>
          <w:iCs/>
          <w:color w:val="0000FF"/>
          <w:sz w:val="16"/>
          <w:szCs w:val="16"/>
          <w:lang w:val="es-MX"/>
        </w:rPr>
        <w:t xml:space="preserve">adicionada </w:t>
      </w:r>
      <w:r w:rsidRPr="007D1ABE">
        <w:rPr>
          <w:rFonts w:eastAsia="MS Mincho"/>
          <w:i/>
          <w:iCs/>
          <w:color w:val="0000FF"/>
          <w:sz w:val="16"/>
          <w:szCs w:val="16"/>
          <w:lang w:val="es-MX"/>
        </w:rPr>
        <w:t>D.O. 13-12-2023</w:t>
      </w:r>
    </w:p>
    <w:p w14:paraId="4832E62A" w14:textId="77777777" w:rsidR="005B12D5" w:rsidRPr="00F8527F" w:rsidRDefault="005B12D5" w:rsidP="005B12D5">
      <w:pPr>
        <w:pStyle w:val="Prrafodelista"/>
        <w:jc w:val="right"/>
        <w:rPr>
          <w:rFonts w:ascii="Arial" w:hAnsi="Arial" w:cs="Arial"/>
          <w:sz w:val="24"/>
          <w:szCs w:val="24"/>
        </w:rPr>
      </w:pPr>
    </w:p>
    <w:p w14:paraId="63B4BC50" w14:textId="77777777" w:rsidR="0077257D" w:rsidRPr="00F8527F" w:rsidRDefault="0077257D"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F8527F">
        <w:rPr>
          <w:rFonts w:ascii="Arial" w:hAnsi="Arial" w:cs="Arial"/>
          <w:sz w:val="24"/>
          <w:szCs w:val="24"/>
        </w:rPr>
        <w:t>Los juicios que se promuevan contra las sanciones y demás resoluciones emitidas por la Auditoria Superior del Estado de Yucatán, en términos de la Ley de Fiscalización de la Cuenta Pública del Estado de Yucatán.</w:t>
      </w:r>
    </w:p>
    <w:p w14:paraId="27A927D9" w14:textId="77777777" w:rsidR="0077257D" w:rsidRDefault="005B12D5" w:rsidP="005B12D5">
      <w:pPr>
        <w:pStyle w:val="Prrafodelista"/>
        <w:jc w:val="right"/>
        <w:rPr>
          <w:rFonts w:eastAsia="MS Mincho"/>
          <w:i/>
          <w:iCs/>
          <w:color w:val="0000FF"/>
          <w:sz w:val="16"/>
          <w:szCs w:val="16"/>
          <w:lang w:val="es-MX"/>
        </w:rPr>
      </w:pPr>
      <w:r w:rsidRPr="007D1ABE">
        <w:rPr>
          <w:rFonts w:eastAsia="MS Mincho"/>
          <w:i/>
          <w:iCs/>
          <w:color w:val="0000FF"/>
          <w:sz w:val="16"/>
          <w:szCs w:val="16"/>
          <w:lang w:val="es-MX"/>
        </w:rPr>
        <w:t xml:space="preserve">Fracción </w:t>
      </w:r>
      <w:r>
        <w:rPr>
          <w:rFonts w:eastAsia="MS Mincho"/>
          <w:i/>
          <w:iCs/>
          <w:color w:val="0000FF"/>
          <w:sz w:val="16"/>
          <w:szCs w:val="16"/>
          <w:lang w:val="es-MX"/>
        </w:rPr>
        <w:t xml:space="preserve">adicionada </w:t>
      </w:r>
      <w:r w:rsidRPr="007D1ABE">
        <w:rPr>
          <w:rFonts w:eastAsia="MS Mincho"/>
          <w:i/>
          <w:iCs/>
          <w:color w:val="0000FF"/>
          <w:sz w:val="16"/>
          <w:szCs w:val="16"/>
          <w:lang w:val="es-MX"/>
        </w:rPr>
        <w:t>D.O. 13-12-2023</w:t>
      </w:r>
    </w:p>
    <w:p w14:paraId="1F6A810E" w14:textId="77777777" w:rsidR="005B12D5" w:rsidRPr="00F8527F" w:rsidRDefault="005B12D5" w:rsidP="005B12D5">
      <w:pPr>
        <w:pStyle w:val="Prrafodelista"/>
        <w:jc w:val="right"/>
        <w:rPr>
          <w:rFonts w:ascii="Arial" w:hAnsi="Arial" w:cs="Arial"/>
          <w:sz w:val="24"/>
          <w:szCs w:val="24"/>
        </w:rPr>
      </w:pPr>
    </w:p>
    <w:p w14:paraId="53E5CC07" w14:textId="77777777" w:rsidR="0077257D" w:rsidRPr="00F8527F" w:rsidRDefault="0077257D"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F8527F">
        <w:rPr>
          <w:rFonts w:ascii="Arial" w:hAnsi="Arial" w:cs="Arial"/>
          <w:sz w:val="24"/>
          <w:szCs w:val="24"/>
        </w:rPr>
        <w:t>Los demás juicios o procedimientos que se promuevan en contra de los actos o resoluciones definitivas impuestas con base en la normativa en materia de responsabilidades administrativas, así como aquellas que las leyes consideren como competencia del tribunal.</w:t>
      </w:r>
    </w:p>
    <w:p w14:paraId="31D10F7F" w14:textId="77777777" w:rsidR="00F8527F" w:rsidRDefault="00F203E3" w:rsidP="00F203E3">
      <w:pPr>
        <w:pStyle w:val="Prrafodelista"/>
        <w:tabs>
          <w:tab w:val="left" w:pos="1134"/>
        </w:tabs>
        <w:ind w:left="709"/>
        <w:jc w:val="right"/>
        <w:rPr>
          <w:rFonts w:eastAsia="MS Mincho"/>
          <w:i/>
          <w:iCs/>
          <w:color w:val="0000FF"/>
          <w:sz w:val="16"/>
          <w:szCs w:val="16"/>
          <w:lang w:val="es-MX"/>
        </w:rPr>
      </w:pPr>
      <w:r w:rsidRPr="007D1ABE">
        <w:rPr>
          <w:rFonts w:eastAsia="MS Mincho"/>
          <w:i/>
          <w:iCs/>
          <w:color w:val="0000FF"/>
          <w:sz w:val="16"/>
          <w:szCs w:val="16"/>
          <w:lang w:val="es-MX"/>
        </w:rPr>
        <w:t xml:space="preserve">Fracción </w:t>
      </w:r>
      <w:r>
        <w:rPr>
          <w:rFonts w:eastAsia="MS Mincho"/>
          <w:i/>
          <w:iCs/>
          <w:color w:val="0000FF"/>
          <w:sz w:val="16"/>
          <w:szCs w:val="16"/>
          <w:lang w:val="es-MX"/>
        </w:rPr>
        <w:t xml:space="preserve">recorrida </w:t>
      </w:r>
      <w:r w:rsidRPr="007D1ABE">
        <w:rPr>
          <w:rFonts w:eastAsia="MS Mincho"/>
          <w:i/>
          <w:iCs/>
          <w:color w:val="0000FF"/>
          <w:sz w:val="16"/>
          <w:szCs w:val="16"/>
          <w:lang w:val="es-MX"/>
        </w:rPr>
        <w:t>D.O. 13-12-2023</w:t>
      </w:r>
    </w:p>
    <w:p w14:paraId="3C4C44A4" w14:textId="77777777" w:rsidR="00F203E3" w:rsidRPr="00F8527F" w:rsidRDefault="00F203E3" w:rsidP="00F203E3">
      <w:pPr>
        <w:pStyle w:val="Prrafodelista"/>
        <w:tabs>
          <w:tab w:val="left" w:pos="1134"/>
        </w:tabs>
        <w:ind w:left="709"/>
        <w:jc w:val="right"/>
        <w:rPr>
          <w:rFonts w:ascii="Arial" w:hAnsi="Arial" w:cs="Arial"/>
          <w:sz w:val="24"/>
          <w:szCs w:val="24"/>
          <w:lang w:val="es-MX" w:eastAsia="es-MX"/>
        </w:rPr>
      </w:pPr>
    </w:p>
    <w:p w14:paraId="53E6B276" w14:textId="77777777" w:rsidR="006435BD" w:rsidRPr="006435BD" w:rsidRDefault="006435BD" w:rsidP="006435BD">
      <w:pPr>
        <w:jc w:val="both"/>
        <w:rPr>
          <w:rFonts w:ascii="Arial" w:eastAsia="Arial Unicode MS" w:hAnsi="Arial" w:cs="Arial"/>
          <w:sz w:val="24"/>
          <w:szCs w:val="24"/>
          <w:lang w:val="es-MX" w:eastAsia="en-US"/>
        </w:rPr>
      </w:pPr>
      <w:r w:rsidRPr="006435BD">
        <w:rPr>
          <w:rFonts w:ascii="Arial" w:eastAsia="Arial Unicode MS" w:hAnsi="Arial" w:cs="Arial"/>
          <w:sz w:val="24"/>
          <w:szCs w:val="24"/>
          <w:lang w:val="es-MX" w:eastAsia="en-US"/>
        </w:rPr>
        <w:t>Quedan exceptuados de la competencia del tribunal los medios de impugnación en las materias de transparencia, acceso a la información y protección de datos personales.</w:t>
      </w:r>
    </w:p>
    <w:p w14:paraId="5DDF5C39" w14:textId="74C026CA" w:rsidR="006435BD" w:rsidRPr="007E552D" w:rsidRDefault="006435BD" w:rsidP="006435BD">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Pr>
          <w:rFonts w:eastAsia="MS Mincho"/>
          <w:i/>
          <w:iCs/>
          <w:color w:val="0000FF"/>
          <w:sz w:val="16"/>
          <w:szCs w:val="16"/>
          <w:lang w:val="es-MX"/>
        </w:rPr>
        <w:t>adicionado</w:t>
      </w:r>
      <w:r w:rsidRPr="007E552D">
        <w:rPr>
          <w:rFonts w:eastAsia="MS Mincho"/>
          <w:i/>
          <w:iCs/>
          <w:color w:val="0000FF"/>
          <w:sz w:val="16"/>
          <w:szCs w:val="16"/>
          <w:lang w:val="es-MX"/>
        </w:rPr>
        <w:t xml:space="preserve"> D.O. </w:t>
      </w:r>
      <w:r>
        <w:rPr>
          <w:rFonts w:eastAsia="MS Mincho"/>
          <w:i/>
          <w:iCs/>
          <w:color w:val="0000FF"/>
          <w:sz w:val="16"/>
          <w:szCs w:val="16"/>
          <w:lang w:val="es-MX"/>
        </w:rPr>
        <w:t>24</w:t>
      </w:r>
      <w:r w:rsidRPr="007E552D">
        <w:rPr>
          <w:rFonts w:eastAsia="MS Mincho"/>
          <w:i/>
          <w:iCs/>
          <w:color w:val="0000FF"/>
          <w:sz w:val="16"/>
          <w:szCs w:val="16"/>
          <w:lang w:val="es-MX"/>
        </w:rPr>
        <w:t>-</w:t>
      </w:r>
      <w:r>
        <w:rPr>
          <w:rFonts w:eastAsia="MS Mincho"/>
          <w:i/>
          <w:iCs/>
          <w:color w:val="0000FF"/>
          <w:sz w:val="16"/>
          <w:szCs w:val="16"/>
          <w:lang w:val="es-MX"/>
        </w:rPr>
        <w:t>12</w:t>
      </w:r>
      <w:r w:rsidRPr="007E552D">
        <w:rPr>
          <w:rFonts w:eastAsia="MS Mincho"/>
          <w:i/>
          <w:iCs/>
          <w:color w:val="0000FF"/>
          <w:sz w:val="16"/>
          <w:szCs w:val="16"/>
          <w:lang w:val="es-MX"/>
        </w:rPr>
        <w:t>-202</w:t>
      </w:r>
      <w:r>
        <w:rPr>
          <w:rFonts w:eastAsia="MS Mincho"/>
          <w:i/>
          <w:iCs/>
          <w:color w:val="0000FF"/>
          <w:sz w:val="16"/>
          <w:szCs w:val="16"/>
          <w:lang w:val="es-MX"/>
        </w:rPr>
        <w:t>5</w:t>
      </w:r>
    </w:p>
    <w:p w14:paraId="0889A4CE" w14:textId="77777777" w:rsidR="006435BD" w:rsidRDefault="006435BD" w:rsidP="00F8527F">
      <w:pPr>
        <w:jc w:val="both"/>
        <w:rPr>
          <w:rFonts w:ascii="Arial" w:eastAsia="Arial Unicode MS" w:hAnsi="Arial" w:cs="Arial"/>
          <w:sz w:val="24"/>
          <w:szCs w:val="24"/>
          <w:lang w:val="es-ES_tradnl" w:eastAsia="en-US"/>
        </w:rPr>
      </w:pPr>
    </w:p>
    <w:p w14:paraId="0AB064B8" w14:textId="7F30F32B" w:rsidR="002369D3" w:rsidRDefault="002369D3" w:rsidP="00F8527F">
      <w:pPr>
        <w:jc w:val="both"/>
        <w:rPr>
          <w:rFonts w:ascii="Arial" w:eastAsia="Arial Unicode MS" w:hAnsi="Arial" w:cs="Arial"/>
          <w:sz w:val="24"/>
          <w:szCs w:val="24"/>
          <w:lang w:val="es-ES_tradnl" w:eastAsia="en-US"/>
        </w:rPr>
      </w:pPr>
      <w:r w:rsidRPr="002369D3">
        <w:rPr>
          <w:rFonts w:ascii="Arial" w:eastAsia="Arial Unicode MS" w:hAnsi="Arial" w:cs="Arial"/>
          <w:sz w:val="24"/>
          <w:szCs w:val="24"/>
          <w:lang w:val="es-ES_tradnl" w:eastAsia="en-US"/>
        </w:rPr>
        <w:t xml:space="preserve">El tribunal podrá llevar a cabo mecanismos alternativos de solución de controversias a través del Centro Público de Mecanismos Alternativos de Solución de Controversias en materia de Justicia Administrativa, de conformidad con lo dispuesto en la Ley General de Mecanismos Alternativos de Solución de </w:t>
      </w:r>
      <w:r w:rsidRPr="002369D3">
        <w:rPr>
          <w:rFonts w:ascii="Arial" w:eastAsia="Arial Unicode MS" w:hAnsi="Arial" w:cs="Arial"/>
          <w:sz w:val="24"/>
          <w:szCs w:val="24"/>
          <w:lang w:val="es-ES_tradnl" w:eastAsia="en-US"/>
        </w:rPr>
        <w:lastRenderedPageBreak/>
        <w:t>Controversias, la ley estatal en la materia, el reglamento que expida el pleno y demás disposiciones aplicables.</w:t>
      </w:r>
    </w:p>
    <w:p w14:paraId="792B50D5" w14:textId="537F2E6B" w:rsidR="002369D3" w:rsidRPr="007E552D" w:rsidRDefault="002369D3" w:rsidP="002369D3">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Pr>
          <w:rFonts w:eastAsia="MS Mincho"/>
          <w:i/>
          <w:iCs/>
          <w:color w:val="0000FF"/>
          <w:sz w:val="16"/>
          <w:szCs w:val="16"/>
          <w:lang w:val="es-MX"/>
        </w:rPr>
        <w:t>adicionado</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71EBABD0" w14:textId="77777777" w:rsidR="002369D3" w:rsidRDefault="002369D3" w:rsidP="00F8527F">
      <w:pPr>
        <w:jc w:val="both"/>
        <w:rPr>
          <w:rFonts w:ascii="Arial" w:eastAsia="Arial Unicode MS" w:hAnsi="Arial" w:cs="Arial"/>
          <w:sz w:val="24"/>
          <w:szCs w:val="24"/>
          <w:lang w:val="es-ES_tradnl" w:eastAsia="en-US"/>
        </w:rPr>
      </w:pPr>
    </w:p>
    <w:p w14:paraId="54F228AF" w14:textId="44BC6661" w:rsidR="0012529B" w:rsidRDefault="0012529B" w:rsidP="00F8527F">
      <w:pPr>
        <w:jc w:val="both"/>
        <w:rPr>
          <w:rFonts w:ascii="Arial" w:eastAsia="Arial Unicode MS" w:hAnsi="Arial" w:cs="Arial"/>
          <w:sz w:val="24"/>
          <w:szCs w:val="24"/>
          <w:lang w:val="es-ES_tradnl" w:eastAsia="en-US"/>
        </w:rPr>
      </w:pPr>
      <w:r w:rsidRPr="00F8527F">
        <w:rPr>
          <w:rFonts w:ascii="Arial" w:eastAsia="Arial Unicode MS" w:hAnsi="Arial" w:cs="Arial"/>
          <w:sz w:val="24"/>
          <w:szCs w:val="24"/>
          <w:lang w:val="es-ES_tradnl" w:eastAsia="en-US"/>
        </w:rPr>
        <w:t>Las sentencias del tribunal serán definitivas e inatacables a excepción de aquellas sobre las que sea procedente el recurso de apelación o de revisión en términos de los artículos 216 y 221 de la Ley General de Responsabilidades Administrativas, en todo caso deberán acatarse en sus propios términos y contarán con fuerza ejecutiva para lograr su cumplimiento.</w:t>
      </w:r>
    </w:p>
    <w:p w14:paraId="5D0A71C3" w14:textId="273961EC" w:rsidR="00A57B16" w:rsidRPr="007E552D" w:rsidRDefault="00A57B16" w:rsidP="00A57B16">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Pr>
          <w:rFonts w:eastAsia="MS Mincho"/>
          <w:i/>
          <w:iCs/>
          <w:color w:val="0000FF"/>
          <w:sz w:val="16"/>
          <w:szCs w:val="16"/>
          <w:lang w:val="es-MX"/>
        </w:rPr>
        <w:t>recorrido</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690FAAFF" w14:textId="77777777" w:rsidR="00F8527F" w:rsidRPr="00F8527F" w:rsidRDefault="00F8527F" w:rsidP="00F8527F">
      <w:pPr>
        <w:jc w:val="both"/>
        <w:rPr>
          <w:rFonts w:ascii="Arial" w:eastAsia="Arial Unicode MS" w:hAnsi="Arial" w:cs="Arial"/>
          <w:sz w:val="24"/>
          <w:szCs w:val="24"/>
          <w:lang w:val="es-ES_tradnl" w:eastAsia="en-US"/>
        </w:rPr>
      </w:pPr>
    </w:p>
    <w:p w14:paraId="191FE848" w14:textId="77777777" w:rsidR="0077257D" w:rsidRDefault="0077257D" w:rsidP="00F8527F">
      <w:pPr>
        <w:jc w:val="both"/>
        <w:rPr>
          <w:rFonts w:ascii="Arial" w:hAnsi="Arial" w:cs="Arial"/>
          <w:sz w:val="24"/>
          <w:szCs w:val="24"/>
        </w:rPr>
      </w:pPr>
      <w:r w:rsidRPr="00F8527F">
        <w:rPr>
          <w:rFonts w:ascii="Arial" w:hAnsi="Arial" w:cs="Arial"/>
          <w:sz w:val="24"/>
          <w:szCs w:val="24"/>
        </w:rPr>
        <w:t>Para efectos de resolución de los recursos de revisión y apelación previstos en la legislación aplicable en materia de responsabilidades administrativas, el pleno del tribunal se integrará con las personas magistradas titulares, con excepción de aquella que haya fungido como persona magistrada ponente, quien será suplida, en términos del artículo 29 de esta ley. Esta instancia constituye una nueva oportunidad de reflexión, análisis y valoración para las personas magistradas del tribunal, por lo que, para garantizar que sea un medio de defensa eficaz y el acceso a un recurso efectivo, gozarán de absoluta libertad para emitir sus opiniones personales y votos particulares o razonados sin que por ello puedan ser reconvenidos o incurran en responsabilidad.</w:t>
      </w:r>
    </w:p>
    <w:p w14:paraId="781EDE5B" w14:textId="482CA0A7" w:rsidR="00F8527F" w:rsidRDefault="00105085" w:rsidP="00105085">
      <w:pPr>
        <w:jc w:val="right"/>
        <w:rPr>
          <w:rFonts w:eastAsia="MS Mincho"/>
          <w:i/>
          <w:iCs/>
          <w:color w:val="0000FF"/>
          <w:sz w:val="16"/>
          <w:szCs w:val="16"/>
          <w:lang w:val="es-MX"/>
        </w:rPr>
      </w:pPr>
      <w:r>
        <w:rPr>
          <w:rFonts w:eastAsia="MS Mincho"/>
          <w:i/>
          <w:iCs/>
          <w:color w:val="0000FF"/>
          <w:sz w:val="16"/>
          <w:szCs w:val="16"/>
          <w:lang w:val="es-MX"/>
        </w:rPr>
        <w:t xml:space="preserve">Párrafo reformado </w:t>
      </w:r>
      <w:r w:rsidRPr="007D1ABE">
        <w:rPr>
          <w:rFonts w:eastAsia="MS Mincho"/>
          <w:i/>
          <w:iCs/>
          <w:color w:val="0000FF"/>
          <w:sz w:val="16"/>
          <w:szCs w:val="16"/>
          <w:lang w:val="es-MX"/>
        </w:rPr>
        <w:t>D.O. 13-12-2023</w:t>
      </w:r>
      <w:r w:rsidR="00A57B16">
        <w:rPr>
          <w:rFonts w:eastAsia="MS Mincho"/>
          <w:i/>
          <w:iCs/>
          <w:color w:val="0000FF"/>
          <w:sz w:val="16"/>
          <w:szCs w:val="16"/>
          <w:lang w:val="es-MX"/>
        </w:rPr>
        <w:t>, recorrido 28-07-2025</w:t>
      </w:r>
    </w:p>
    <w:p w14:paraId="53453ED8" w14:textId="77777777" w:rsidR="00105085" w:rsidRPr="00F8527F" w:rsidRDefault="00105085" w:rsidP="00105085">
      <w:pPr>
        <w:jc w:val="right"/>
        <w:rPr>
          <w:rFonts w:ascii="Arial" w:hAnsi="Arial" w:cs="Arial"/>
          <w:sz w:val="24"/>
          <w:szCs w:val="24"/>
        </w:rPr>
      </w:pPr>
    </w:p>
    <w:p w14:paraId="2288D2FD" w14:textId="77777777" w:rsidR="0012529B" w:rsidRPr="0012529B" w:rsidRDefault="0012529B" w:rsidP="00F8527F">
      <w:pPr>
        <w:jc w:val="both"/>
        <w:rPr>
          <w:rFonts w:ascii="Arial" w:hAnsi="Arial" w:cs="Arial"/>
          <w:b/>
          <w:sz w:val="24"/>
          <w:szCs w:val="24"/>
          <w:lang w:val="es-MX" w:eastAsia="en-US"/>
        </w:rPr>
      </w:pPr>
      <w:r w:rsidRPr="00F8527F">
        <w:rPr>
          <w:rFonts w:ascii="Arial" w:hAnsi="Arial" w:cs="Arial"/>
          <w:b/>
          <w:sz w:val="24"/>
          <w:szCs w:val="24"/>
          <w:lang w:val="es-MX" w:eastAsia="en-US"/>
        </w:rPr>
        <w:t>Artículo 5. Independencia</w:t>
      </w:r>
      <w:r w:rsidRPr="0012529B">
        <w:rPr>
          <w:rFonts w:ascii="Arial" w:hAnsi="Arial" w:cs="Arial"/>
          <w:b/>
          <w:sz w:val="24"/>
          <w:szCs w:val="24"/>
          <w:lang w:val="es-MX" w:eastAsia="en-US"/>
        </w:rPr>
        <w:t xml:space="preserve"> de otras sanciones</w:t>
      </w:r>
    </w:p>
    <w:p w14:paraId="76130AAD" w14:textId="77777777" w:rsidR="0012529B" w:rsidRPr="0012529B" w:rsidRDefault="0012529B" w:rsidP="008D3470">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Bajo ninguna circunstancia se entenderá que la atribución del tribunal para imponer sanciones a particulares por actos u omisiones vinculadas con faltas administrativas graves se contrapone o menoscaba la facultad que cualquier ente público posea para imponer sanciones a particulares en los términos de la legislación aplicable.</w:t>
      </w:r>
    </w:p>
    <w:p w14:paraId="538D75B9" w14:textId="77777777" w:rsidR="0012529B" w:rsidRDefault="00472129" w:rsidP="00613C40">
      <w:pPr>
        <w:jc w:val="both"/>
        <w:rPr>
          <w:rFonts w:ascii="Arial" w:hAnsi="Arial" w:cs="Arial"/>
          <w:sz w:val="24"/>
          <w:szCs w:val="24"/>
          <w:lang w:val="es-MX" w:eastAsia="en-US"/>
        </w:rPr>
      </w:pPr>
      <w:r>
        <w:rPr>
          <w:rFonts w:ascii="Arial" w:hAnsi="Arial" w:cs="Arial"/>
          <w:sz w:val="24"/>
          <w:szCs w:val="24"/>
          <w:lang w:val="es-MX" w:eastAsia="en-US"/>
        </w:rPr>
        <w:t>Cuando en la</w:t>
      </w:r>
      <w:r>
        <w:rPr>
          <w:rFonts w:ascii="Arial" w:eastAsia="Calibri" w:hAnsi="Arial" w:cs="Arial"/>
          <w:sz w:val="24"/>
          <w:szCs w:val="24"/>
          <w:lang w:val="es-MX" w:eastAsia="en-US"/>
        </w:rPr>
        <w:t xml:space="preserve"> legislación </w:t>
      </w:r>
      <w:r w:rsidRPr="00050B45">
        <w:rPr>
          <w:rFonts w:ascii="Arial" w:eastAsia="Calibri" w:hAnsi="Arial" w:cs="Arial"/>
          <w:sz w:val="24"/>
          <w:szCs w:val="24"/>
          <w:lang w:val="es-MX" w:eastAsia="en-US"/>
        </w:rPr>
        <w:t>aplicable en materia de responsabilidades administrativas</w:t>
      </w:r>
      <w:r w:rsidRPr="00050B45">
        <w:rPr>
          <w:rFonts w:ascii="Arial" w:hAnsi="Arial" w:cs="Arial"/>
          <w:sz w:val="24"/>
          <w:szCs w:val="24"/>
          <w:lang w:val="es-MX" w:eastAsia="en-US"/>
        </w:rPr>
        <w:t xml:space="preserve"> </w:t>
      </w:r>
      <w:r w:rsidR="0012529B" w:rsidRPr="00050B45">
        <w:rPr>
          <w:rFonts w:ascii="Arial" w:hAnsi="Arial" w:cs="Arial"/>
          <w:sz w:val="24"/>
          <w:szCs w:val="24"/>
          <w:lang w:val="es-MX" w:eastAsia="en-US"/>
        </w:rPr>
        <w:t>se haga referencia al tribunal, a la sala especializada o a la sala superior, se entenderá que alude al pleno del tribunal.</w:t>
      </w:r>
    </w:p>
    <w:p w14:paraId="74EA232E" w14:textId="77777777" w:rsidR="00613C40" w:rsidRPr="00050B45" w:rsidRDefault="00613C40" w:rsidP="00613C40">
      <w:pPr>
        <w:jc w:val="both"/>
        <w:rPr>
          <w:rFonts w:ascii="Arial" w:hAnsi="Arial" w:cs="Arial"/>
          <w:sz w:val="24"/>
          <w:szCs w:val="24"/>
          <w:lang w:val="es-MX" w:eastAsia="en-US"/>
        </w:rPr>
      </w:pPr>
    </w:p>
    <w:p w14:paraId="555487E8" w14:textId="77777777" w:rsidR="00613C40" w:rsidRDefault="00050B45" w:rsidP="00613C40">
      <w:pPr>
        <w:jc w:val="both"/>
        <w:rPr>
          <w:rFonts w:ascii="Arial" w:hAnsi="Arial" w:cs="Arial"/>
          <w:b/>
          <w:sz w:val="24"/>
          <w:szCs w:val="24"/>
        </w:rPr>
      </w:pPr>
      <w:r w:rsidRPr="00050B45">
        <w:rPr>
          <w:rFonts w:ascii="Arial" w:hAnsi="Arial" w:cs="Arial"/>
          <w:b/>
          <w:sz w:val="24"/>
          <w:szCs w:val="24"/>
        </w:rPr>
        <w:t xml:space="preserve">Artículo 6. Principios que rigen la función jurisdiccional del Tribunal </w:t>
      </w:r>
    </w:p>
    <w:p w14:paraId="26EEB436" w14:textId="77777777" w:rsidR="00050B45" w:rsidRDefault="00613C40" w:rsidP="00613C40">
      <w:pPr>
        <w:jc w:val="right"/>
        <w:rPr>
          <w:rFonts w:ascii="Arial" w:hAnsi="Arial" w:cs="Arial"/>
          <w:b/>
          <w:sz w:val="24"/>
          <w:szCs w:val="24"/>
        </w:rPr>
      </w:pPr>
      <w:r>
        <w:rPr>
          <w:rFonts w:eastAsia="MS Mincho"/>
          <w:i/>
          <w:iCs/>
          <w:color w:val="0000FF"/>
          <w:sz w:val="16"/>
          <w:szCs w:val="16"/>
          <w:lang w:val="es-MX"/>
        </w:rPr>
        <w:t xml:space="preserve">Epígrafe reformado </w:t>
      </w:r>
      <w:r w:rsidRPr="007D1ABE">
        <w:rPr>
          <w:rFonts w:eastAsia="MS Mincho"/>
          <w:i/>
          <w:iCs/>
          <w:color w:val="0000FF"/>
          <w:sz w:val="16"/>
          <w:szCs w:val="16"/>
          <w:lang w:val="es-MX"/>
        </w:rPr>
        <w:t>D.O. 13-12-2023</w:t>
      </w:r>
    </w:p>
    <w:p w14:paraId="2E8448CB" w14:textId="77777777" w:rsidR="00613C40" w:rsidRPr="00050B45" w:rsidRDefault="00613C40" w:rsidP="00613C40">
      <w:pPr>
        <w:jc w:val="both"/>
        <w:rPr>
          <w:rFonts w:ascii="Arial" w:hAnsi="Arial" w:cs="Arial"/>
          <w:b/>
          <w:sz w:val="24"/>
          <w:szCs w:val="24"/>
        </w:rPr>
      </w:pPr>
    </w:p>
    <w:p w14:paraId="23E97109" w14:textId="77777777" w:rsidR="00050B45" w:rsidRDefault="00050B45" w:rsidP="00613C40">
      <w:pPr>
        <w:ind w:firstLine="737"/>
        <w:jc w:val="both"/>
        <w:rPr>
          <w:rFonts w:ascii="Arial" w:hAnsi="Arial" w:cs="Arial"/>
          <w:sz w:val="24"/>
          <w:szCs w:val="24"/>
        </w:rPr>
      </w:pPr>
      <w:r w:rsidRPr="00050B45">
        <w:rPr>
          <w:rFonts w:ascii="Arial" w:hAnsi="Arial" w:cs="Arial"/>
          <w:sz w:val="24"/>
          <w:szCs w:val="24"/>
        </w:rPr>
        <w:t xml:space="preserve">El Tribunal se regirá, para su actuación y dictado de sus resoluciones, por los principios de legalidad, eficiencia, eficacia, seguridad jurídica, economía procesal, celeridad, buena fe, imparcialidad, objetividad, congruencia, exhaustividad, verdad material, respeto a los derechos humanos, máxima publicidad, razonabilidad, proporcionalidad y debido proceso. </w:t>
      </w:r>
    </w:p>
    <w:p w14:paraId="4DA21F37" w14:textId="77777777" w:rsidR="00613C40" w:rsidRPr="00050B45" w:rsidRDefault="00613C40" w:rsidP="00613C40">
      <w:pPr>
        <w:ind w:firstLine="737"/>
        <w:jc w:val="right"/>
        <w:rPr>
          <w:rFonts w:ascii="Arial" w:hAnsi="Arial" w:cs="Arial"/>
          <w:sz w:val="24"/>
          <w:szCs w:val="24"/>
        </w:rPr>
      </w:pPr>
      <w:r>
        <w:rPr>
          <w:rFonts w:eastAsia="MS Mincho"/>
          <w:i/>
          <w:iCs/>
          <w:color w:val="0000FF"/>
          <w:sz w:val="16"/>
          <w:szCs w:val="16"/>
          <w:lang w:val="es-MX"/>
        </w:rPr>
        <w:t xml:space="preserve">Párrafo adicionado </w:t>
      </w:r>
      <w:r w:rsidRPr="007D1ABE">
        <w:rPr>
          <w:rFonts w:eastAsia="MS Mincho"/>
          <w:i/>
          <w:iCs/>
          <w:color w:val="0000FF"/>
          <w:sz w:val="16"/>
          <w:szCs w:val="16"/>
          <w:lang w:val="es-MX"/>
        </w:rPr>
        <w:t>D.O. 13-12-2023</w:t>
      </w:r>
    </w:p>
    <w:p w14:paraId="5F945C9E" w14:textId="77777777" w:rsidR="00613C40" w:rsidRDefault="00613C40" w:rsidP="00613C40">
      <w:pPr>
        <w:ind w:firstLine="737"/>
        <w:jc w:val="both"/>
        <w:rPr>
          <w:rFonts w:ascii="Arial" w:hAnsi="Arial" w:cs="Arial"/>
          <w:sz w:val="24"/>
          <w:szCs w:val="24"/>
        </w:rPr>
      </w:pPr>
    </w:p>
    <w:p w14:paraId="59B1F8DB" w14:textId="77777777" w:rsidR="00050B45" w:rsidRDefault="00050B45" w:rsidP="00613C40">
      <w:pPr>
        <w:ind w:firstLine="737"/>
        <w:jc w:val="both"/>
        <w:rPr>
          <w:rFonts w:ascii="Arial" w:hAnsi="Arial" w:cs="Arial"/>
          <w:sz w:val="24"/>
          <w:szCs w:val="24"/>
        </w:rPr>
      </w:pPr>
      <w:r w:rsidRPr="00050B45">
        <w:rPr>
          <w:rFonts w:ascii="Arial" w:hAnsi="Arial" w:cs="Arial"/>
          <w:sz w:val="24"/>
          <w:szCs w:val="24"/>
        </w:rPr>
        <w:lastRenderedPageBreak/>
        <w:t xml:space="preserve">En lo que respecta a los procedimientos relacionados con responsabilidades. administrativas, el tribunal se regirá, para su actuación y dictado de sus resoluciones, por los principios de legalidad, presunción de inocencia, imparcialidad, objetividad, congruencia, exhaustividad, verdad material y respeto a los derechos humanos, según lo establecido en el artículo 111 de la Ley General de Responsabilidades Administrativas. </w:t>
      </w:r>
    </w:p>
    <w:p w14:paraId="1BA4D323" w14:textId="77777777" w:rsidR="00613C40" w:rsidRPr="00050B45" w:rsidRDefault="00613C40" w:rsidP="00613C40">
      <w:pPr>
        <w:ind w:firstLine="737"/>
        <w:jc w:val="right"/>
        <w:rPr>
          <w:rFonts w:ascii="Arial" w:hAnsi="Arial" w:cs="Arial"/>
          <w:sz w:val="24"/>
          <w:szCs w:val="24"/>
        </w:rPr>
      </w:pPr>
      <w:r>
        <w:rPr>
          <w:rFonts w:eastAsia="MS Mincho"/>
          <w:i/>
          <w:iCs/>
          <w:color w:val="0000FF"/>
          <w:sz w:val="16"/>
          <w:szCs w:val="16"/>
          <w:lang w:val="es-MX"/>
        </w:rPr>
        <w:t xml:space="preserve">Párrafo recorrido </w:t>
      </w:r>
      <w:r w:rsidRPr="007D1ABE">
        <w:rPr>
          <w:rFonts w:eastAsia="MS Mincho"/>
          <w:i/>
          <w:iCs/>
          <w:color w:val="0000FF"/>
          <w:sz w:val="16"/>
          <w:szCs w:val="16"/>
          <w:lang w:val="es-MX"/>
        </w:rPr>
        <w:t>D.O. 13-12-2023</w:t>
      </w:r>
    </w:p>
    <w:p w14:paraId="1D449692" w14:textId="77777777" w:rsidR="00613C40" w:rsidRDefault="00613C40" w:rsidP="00613C40">
      <w:pPr>
        <w:jc w:val="both"/>
        <w:rPr>
          <w:rFonts w:ascii="Arial" w:hAnsi="Arial" w:cs="Arial"/>
          <w:b/>
          <w:sz w:val="24"/>
          <w:szCs w:val="24"/>
          <w:lang w:val="es-MX" w:eastAsia="en-US"/>
        </w:rPr>
      </w:pPr>
    </w:p>
    <w:p w14:paraId="6B5122FF" w14:textId="77777777" w:rsidR="0012529B" w:rsidRDefault="0012529B" w:rsidP="00613C40">
      <w:pPr>
        <w:jc w:val="both"/>
        <w:rPr>
          <w:rFonts w:ascii="Arial" w:hAnsi="Arial" w:cs="Arial"/>
          <w:b/>
          <w:sz w:val="24"/>
          <w:szCs w:val="24"/>
          <w:lang w:val="es-MX" w:eastAsia="en-US"/>
        </w:rPr>
      </w:pPr>
      <w:r w:rsidRPr="00050B45">
        <w:rPr>
          <w:rFonts w:ascii="Arial" w:hAnsi="Arial" w:cs="Arial"/>
          <w:b/>
          <w:sz w:val="24"/>
          <w:szCs w:val="24"/>
          <w:lang w:val="es-MX" w:eastAsia="en-US"/>
        </w:rPr>
        <w:t xml:space="preserve">Artículo </w:t>
      </w:r>
      <w:r w:rsidR="00177621" w:rsidRPr="00050B45">
        <w:rPr>
          <w:rFonts w:ascii="Arial" w:hAnsi="Arial" w:cs="Arial"/>
          <w:b/>
          <w:sz w:val="24"/>
          <w:szCs w:val="24"/>
          <w:lang w:val="es-MX" w:eastAsia="en-US"/>
        </w:rPr>
        <w:t>7</w:t>
      </w:r>
      <w:r w:rsidRPr="00050B45">
        <w:rPr>
          <w:rFonts w:ascii="Arial" w:hAnsi="Arial" w:cs="Arial"/>
          <w:b/>
          <w:sz w:val="24"/>
          <w:szCs w:val="24"/>
          <w:lang w:val="es-MX" w:eastAsia="en-US"/>
        </w:rPr>
        <w:t>. Autonomía presupuestal</w:t>
      </w:r>
    </w:p>
    <w:p w14:paraId="22B8872D" w14:textId="77777777" w:rsidR="00A60102" w:rsidRPr="00050B45" w:rsidRDefault="00A60102" w:rsidP="00613C40">
      <w:pPr>
        <w:jc w:val="both"/>
        <w:rPr>
          <w:rFonts w:ascii="Arial" w:hAnsi="Arial" w:cs="Arial"/>
          <w:b/>
          <w:sz w:val="24"/>
          <w:szCs w:val="24"/>
          <w:lang w:val="es-MX" w:eastAsia="en-US"/>
        </w:rPr>
      </w:pPr>
    </w:p>
    <w:p w14:paraId="1C268A9D" w14:textId="77777777" w:rsidR="0012529B" w:rsidRDefault="0012529B" w:rsidP="00A60102">
      <w:pPr>
        <w:ind w:firstLine="737"/>
        <w:jc w:val="both"/>
        <w:rPr>
          <w:rFonts w:ascii="Arial" w:hAnsi="Arial" w:cs="Arial"/>
          <w:sz w:val="24"/>
          <w:szCs w:val="24"/>
          <w:lang w:val="es-MX" w:eastAsia="en-US"/>
        </w:rPr>
      </w:pPr>
      <w:r w:rsidRPr="00050B45">
        <w:rPr>
          <w:rFonts w:ascii="Arial" w:hAnsi="Arial" w:cs="Arial"/>
          <w:sz w:val="24"/>
          <w:szCs w:val="24"/>
          <w:lang w:val="es-MX" w:eastAsia="en-US"/>
        </w:rPr>
        <w:t>El presupuesto aprobado por el Congreso para el tribunal se ejercerá con autonomía y conforme a la Ley del Presupuesto y Contabilidad Gubernamental del Estado de Yucatán y demás disposicion</w:t>
      </w:r>
      <w:r w:rsidRPr="0012529B">
        <w:rPr>
          <w:rFonts w:ascii="Arial" w:hAnsi="Arial" w:cs="Arial"/>
          <w:sz w:val="24"/>
          <w:szCs w:val="24"/>
          <w:lang w:val="es-MX" w:eastAsia="en-US"/>
        </w:rPr>
        <w:t>es legales aplicables. Su administración tendrá como fin lograr la eficacia de la justicia administrativa.</w:t>
      </w:r>
    </w:p>
    <w:p w14:paraId="0DA06488" w14:textId="77777777" w:rsidR="00A60102" w:rsidRDefault="00A60102" w:rsidP="00A60102">
      <w:pPr>
        <w:ind w:firstLine="737"/>
        <w:jc w:val="both"/>
        <w:rPr>
          <w:rFonts w:ascii="Arial" w:hAnsi="Arial" w:cs="Arial"/>
          <w:sz w:val="24"/>
          <w:szCs w:val="24"/>
          <w:lang w:val="es-MX" w:eastAsia="en-US"/>
        </w:rPr>
      </w:pPr>
    </w:p>
    <w:p w14:paraId="5D3D716C" w14:textId="77777777" w:rsidR="00287A68" w:rsidRPr="00287A68" w:rsidRDefault="00287A68" w:rsidP="00A60102">
      <w:pPr>
        <w:ind w:firstLine="737"/>
        <w:jc w:val="both"/>
        <w:rPr>
          <w:rFonts w:ascii="Arial" w:hAnsi="Arial" w:cs="Arial"/>
          <w:sz w:val="24"/>
          <w:szCs w:val="24"/>
        </w:rPr>
      </w:pPr>
      <w:r w:rsidRPr="00287A68">
        <w:rPr>
          <w:rFonts w:ascii="Arial" w:hAnsi="Arial" w:cs="Arial"/>
          <w:sz w:val="24"/>
          <w:szCs w:val="24"/>
        </w:rPr>
        <w:t>Dicho ejercicio deberá realizarse con base en los principios de legalidad, certeza, independencia, honestidad, responsabilidad, eficiencia, eficacia, economía, transparencia, honradez, rendición de cuentas, austeridad y racionalidad; y estará sujeto a la evaluación y control de los órganos correspondientes, en términos de lo dispuesto en el reglamento interior o en la normativa que al efecto dicte el pleno del tribunal.</w:t>
      </w:r>
    </w:p>
    <w:p w14:paraId="19352908" w14:textId="77777777" w:rsidR="00350824" w:rsidRPr="0012529B" w:rsidRDefault="00350824" w:rsidP="00350824">
      <w:pPr>
        <w:jc w:val="right"/>
        <w:rPr>
          <w:rFonts w:ascii="Arial" w:hAnsi="Arial" w:cs="Arial"/>
          <w:sz w:val="24"/>
          <w:szCs w:val="24"/>
          <w:lang w:val="es-MX" w:eastAsia="en-US"/>
        </w:rPr>
      </w:pPr>
      <w:r>
        <w:rPr>
          <w:rFonts w:eastAsia="MS Mincho"/>
          <w:i/>
          <w:iCs/>
          <w:color w:val="0000FF"/>
          <w:sz w:val="16"/>
          <w:szCs w:val="16"/>
          <w:lang w:val="es-MX"/>
        </w:rPr>
        <w:t xml:space="preserve">Párrafo reformado </w:t>
      </w:r>
      <w:r w:rsidRPr="007D1ABE">
        <w:rPr>
          <w:rFonts w:eastAsia="MS Mincho"/>
          <w:i/>
          <w:iCs/>
          <w:color w:val="0000FF"/>
          <w:sz w:val="16"/>
          <w:szCs w:val="16"/>
          <w:lang w:val="es-MX"/>
        </w:rPr>
        <w:t>D.O. 13-12-2023</w:t>
      </w:r>
    </w:p>
    <w:p w14:paraId="2773E7DB" w14:textId="77777777" w:rsidR="00350824" w:rsidRDefault="00350824" w:rsidP="00350824">
      <w:pPr>
        <w:jc w:val="both"/>
        <w:rPr>
          <w:rFonts w:ascii="Arial" w:hAnsi="Arial" w:cs="Arial"/>
          <w:b/>
          <w:sz w:val="24"/>
          <w:szCs w:val="24"/>
          <w:lang w:val="es-MX" w:eastAsia="en-US"/>
        </w:rPr>
      </w:pPr>
    </w:p>
    <w:p w14:paraId="24928F22" w14:textId="77777777" w:rsidR="0012529B" w:rsidRPr="0012529B" w:rsidRDefault="0012529B" w:rsidP="00350824">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00177621" w:rsidRPr="00CA09C0">
        <w:rPr>
          <w:rFonts w:ascii="Arial" w:hAnsi="Arial" w:cs="Arial"/>
          <w:b/>
          <w:sz w:val="24"/>
          <w:szCs w:val="24"/>
          <w:lang w:val="es-MX" w:eastAsia="en-US"/>
        </w:rPr>
        <w:t>8</w:t>
      </w:r>
      <w:r w:rsidRPr="0012529B">
        <w:rPr>
          <w:rFonts w:ascii="Arial" w:hAnsi="Arial" w:cs="Arial"/>
          <w:b/>
          <w:sz w:val="24"/>
          <w:szCs w:val="24"/>
          <w:lang w:val="es-MX" w:eastAsia="en-US"/>
        </w:rPr>
        <w:t>. Participación en el combate a la corrupción</w:t>
      </w:r>
    </w:p>
    <w:p w14:paraId="2589C546" w14:textId="77777777" w:rsidR="0012529B" w:rsidRPr="0012529B" w:rsidRDefault="0012529B" w:rsidP="008D3470">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El tribunal formará parte del Sistema Estatal Anticorrupción y estará sujeto a las bases establecidas en el artículo 101 Bis de la Constitución Política del Estado de Yucatán, en la Ley del Sistema Estatal Anticorrupción de Yucatán y en las demás disposiciones aplicables.</w:t>
      </w:r>
    </w:p>
    <w:p w14:paraId="3161D191"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 xml:space="preserve">Artículo </w:t>
      </w:r>
      <w:r w:rsidR="00177621" w:rsidRPr="00CA09C0">
        <w:rPr>
          <w:rFonts w:ascii="Arial" w:hAnsi="Arial" w:cs="Arial"/>
          <w:b/>
          <w:bCs/>
          <w:sz w:val="24"/>
          <w:szCs w:val="24"/>
          <w:lang w:val="es-MX" w:eastAsia="en-US"/>
        </w:rPr>
        <w:t>9</w:t>
      </w:r>
      <w:r w:rsidRPr="0012529B">
        <w:rPr>
          <w:rFonts w:ascii="Arial" w:hAnsi="Arial" w:cs="Arial"/>
          <w:b/>
          <w:bCs/>
          <w:sz w:val="24"/>
          <w:szCs w:val="24"/>
          <w:lang w:val="es-MX" w:eastAsia="en-US"/>
        </w:rPr>
        <w:t>. Auxiliares en la administración de justicia</w:t>
      </w:r>
    </w:p>
    <w:p w14:paraId="10B177ED" w14:textId="77777777" w:rsidR="0012529B" w:rsidRPr="0012529B" w:rsidRDefault="008D3470" w:rsidP="0012529B">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ab/>
      </w:r>
      <w:r w:rsidR="0012529B" w:rsidRPr="0012529B">
        <w:rPr>
          <w:rFonts w:ascii="Arial" w:eastAsia="Calibri" w:hAnsi="Arial" w:cs="Arial"/>
          <w:sz w:val="24"/>
          <w:szCs w:val="24"/>
          <w:lang w:val="es-ES_tradnl" w:eastAsia="es-ES_tradnl"/>
        </w:rPr>
        <w:t>Están obligados a colaborar con el tribunal, como parte de su función pública, y en carácter de auxiliares en la administración de la justicia, en lo tocante a las funciones y atribuciones que las leyes les encomienden:</w:t>
      </w:r>
    </w:p>
    <w:p w14:paraId="0352872F" w14:textId="77777777" w:rsidR="0012529B"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Las dependencias, entidades, sus titulares y servidores públicos, que integran la Administración Pública centralizada y paraestatal.</w:t>
      </w:r>
    </w:p>
    <w:p w14:paraId="1018BF83" w14:textId="77777777" w:rsidR="008D3470" w:rsidRPr="008D3470" w:rsidRDefault="008D3470" w:rsidP="008D3470">
      <w:pPr>
        <w:pStyle w:val="Prrafodelista"/>
        <w:tabs>
          <w:tab w:val="left" w:pos="1134"/>
        </w:tabs>
        <w:ind w:left="709"/>
        <w:jc w:val="both"/>
        <w:rPr>
          <w:rFonts w:ascii="Arial" w:eastAsia="Calibri" w:hAnsi="Arial" w:cs="Arial"/>
          <w:sz w:val="24"/>
          <w:szCs w:val="24"/>
          <w:lang w:val="es-MX" w:eastAsia="en-US"/>
        </w:rPr>
      </w:pPr>
    </w:p>
    <w:p w14:paraId="2077C93B" w14:textId="77777777" w:rsidR="0012529B"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Los servidores públicos de la Administración Pública municipal.</w:t>
      </w:r>
    </w:p>
    <w:p w14:paraId="2E6F8F3D" w14:textId="77777777" w:rsidR="008D3470" w:rsidRPr="008D3470" w:rsidRDefault="008D3470" w:rsidP="008D3470">
      <w:pPr>
        <w:tabs>
          <w:tab w:val="left" w:pos="1134"/>
        </w:tabs>
        <w:jc w:val="both"/>
        <w:rPr>
          <w:rFonts w:ascii="Arial" w:eastAsia="Calibri" w:hAnsi="Arial" w:cs="Arial"/>
          <w:sz w:val="24"/>
          <w:szCs w:val="24"/>
          <w:lang w:val="es-MX" w:eastAsia="en-US"/>
        </w:rPr>
      </w:pPr>
    </w:p>
    <w:p w14:paraId="08D6D07C" w14:textId="77777777" w:rsidR="0012529B"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Los servidores públicos de las instituciones de investigación y de educación que imparta el estado de Yucatán y los de sus universidades, con independencia de su naturaleza y la normativa que las regule.</w:t>
      </w:r>
    </w:p>
    <w:p w14:paraId="3408D6CD" w14:textId="77777777" w:rsidR="008D3470" w:rsidRPr="008D3470" w:rsidRDefault="008D3470" w:rsidP="008D3470">
      <w:pPr>
        <w:tabs>
          <w:tab w:val="left" w:pos="1134"/>
        </w:tabs>
        <w:jc w:val="both"/>
        <w:rPr>
          <w:rFonts w:ascii="Arial" w:eastAsia="Calibri" w:hAnsi="Arial" w:cs="Arial"/>
          <w:sz w:val="24"/>
          <w:szCs w:val="24"/>
          <w:lang w:val="es-MX" w:eastAsia="en-US"/>
        </w:rPr>
      </w:pPr>
    </w:p>
    <w:p w14:paraId="52254153" w14:textId="77777777" w:rsidR="0012529B"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Los servidores públicos del estado de Yucatán cuyo auxilio se estime necesario para la impartición de la justicia.</w:t>
      </w:r>
    </w:p>
    <w:p w14:paraId="7A47F899" w14:textId="77777777" w:rsidR="008D3470" w:rsidRPr="008D3470" w:rsidRDefault="008D3470" w:rsidP="008D3470">
      <w:pPr>
        <w:tabs>
          <w:tab w:val="left" w:pos="1134"/>
        </w:tabs>
        <w:jc w:val="both"/>
        <w:rPr>
          <w:rFonts w:ascii="Arial" w:eastAsia="Calibri" w:hAnsi="Arial" w:cs="Arial"/>
          <w:sz w:val="24"/>
          <w:szCs w:val="24"/>
          <w:lang w:val="es-MX" w:eastAsia="en-US"/>
        </w:rPr>
      </w:pPr>
    </w:p>
    <w:p w14:paraId="3618F18E" w14:textId="77777777" w:rsidR="0012529B" w:rsidRPr="008D3470"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Los demás a quienes las leyes les confieran el carácter de auxiliares o particulares de los cuales sea considerado su auxilio a criterio del tribunal.</w:t>
      </w:r>
    </w:p>
    <w:p w14:paraId="75F7A4AE" w14:textId="77777777" w:rsidR="0012529B" w:rsidRPr="0012529B" w:rsidRDefault="0012529B" w:rsidP="001252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Arial" w:eastAsia="Arial Unicode MS" w:hAnsi="Arial" w:cs="Arial"/>
          <w:sz w:val="24"/>
          <w:szCs w:val="24"/>
          <w:lang w:val="es-ES_tradnl" w:eastAsia="es-ES_tradnl"/>
        </w:rPr>
      </w:pPr>
      <w:r w:rsidRPr="0012529B">
        <w:rPr>
          <w:rFonts w:ascii="Arial" w:hAnsi="Arial" w:cs="Arial"/>
          <w:b/>
          <w:bCs/>
          <w:sz w:val="24"/>
          <w:szCs w:val="24"/>
          <w:lang w:val="es-MX" w:eastAsia="en-US"/>
        </w:rPr>
        <w:t xml:space="preserve">Artículo </w:t>
      </w:r>
      <w:r w:rsidR="00177621" w:rsidRPr="00CA09C0">
        <w:rPr>
          <w:rFonts w:ascii="Arial" w:hAnsi="Arial" w:cs="Arial"/>
          <w:b/>
          <w:bCs/>
          <w:sz w:val="24"/>
          <w:szCs w:val="24"/>
          <w:lang w:val="es-MX" w:eastAsia="en-US"/>
        </w:rPr>
        <w:t>10</w:t>
      </w:r>
      <w:r w:rsidRPr="0012529B">
        <w:rPr>
          <w:rFonts w:ascii="Arial" w:hAnsi="Arial" w:cs="Arial"/>
          <w:b/>
          <w:bCs/>
          <w:sz w:val="24"/>
          <w:szCs w:val="24"/>
          <w:lang w:val="es-MX" w:eastAsia="en-US"/>
        </w:rPr>
        <w:t>. Obligaciones de las autoridades auxiliares</w:t>
      </w:r>
    </w:p>
    <w:p w14:paraId="3875AE15" w14:textId="77777777" w:rsidR="0012529B" w:rsidRPr="0012529B" w:rsidRDefault="0012529B" w:rsidP="00992D24">
      <w:pPr>
        <w:spacing w:before="100" w:beforeAutospacing="1" w:after="100" w:afterAutospacing="1"/>
        <w:ind w:firstLine="737"/>
        <w:jc w:val="both"/>
        <w:rPr>
          <w:rFonts w:ascii="Arial" w:hAnsi="Arial" w:cs="Arial"/>
          <w:b/>
          <w:bCs/>
          <w:sz w:val="24"/>
          <w:szCs w:val="24"/>
          <w:lang w:val="es-MX" w:eastAsia="en-US"/>
        </w:rPr>
      </w:pPr>
      <w:r w:rsidRPr="0012529B">
        <w:rPr>
          <w:rFonts w:ascii="Arial" w:eastAsia="Arial Unicode MS" w:hAnsi="Arial" w:cs="Arial"/>
          <w:bCs/>
          <w:sz w:val="24"/>
          <w:szCs w:val="24"/>
          <w:lang w:val="es-ES_tradnl" w:eastAsia="es-ES_tradnl"/>
        </w:rPr>
        <w:t>Es obligación de las autoridades y sujetos enumerados en el artículo anterior, brindar el auxilio solicitado para la administración de justicia de manera gratuita.</w:t>
      </w:r>
    </w:p>
    <w:p w14:paraId="15A433AC" w14:textId="77777777" w:rsidR="0012529B" w:rsidRPr="0012529B" w:rsidRDefault="0012529B" w:rsidP="0012529B">
      <w:pPr>
        <w:spacing w:before="100" w:beforeAutospacing="1" w:after="100" w:afterAutospacing="1"/>
        <w:jc w:val="both"/>
        <w:rPr>
          <w:rFonts w:ascii="Arial" w:hAnsi="Arial" w:cs="Arial"/>
          <w:bCs/>
          <w:sz w:val="24"/>
          <w:szCs w:val="24"/>
          <w:lang w:val="es-MX" w:eastAsia="en-US"/>
        </w:rPr>
      </w:pPr>
      <w:r w:rsidRPr="0012529B">
        <w:rPr>
          <w:rFonts w:ascii="Arial" w:hAnsi="Arial" w:cs="Arial"/>
          <w:bCs/>
          <w:sz w:val="24"/>
          <w:szCs w:val="24"/>
          <w:lang w:val="es-MX" w:eastAsia="en-US"/>
        </w:rPr>
        <w:t>El tribunal podrá imponer las medidas de apremio establecidas en el artículo 5 de la Ley de lo Contencioso Administrativo del Estado de Yucatán a los servidores públicos a quienes se les haya requerido auxilio y no hayan dado una respuesta en el plazo concedido para ello. Para este efecto, citará al servidor público omiso para que exponga lo que a su derecho convenga, en un plazo de tres días hábiles, y, cuando no le asista causa justificada, le impondrá la medida de apremio pertinente.</w:t>
      </w:r>
    </w:p>
    <w:p w14:paraId="575F115E" w14:textId="77777777" w:rsidR="0012529B" w:rsidRPr="0012529B" w:rsidRDefault="00992D24" w:rsidP="0012529B">
      <w:pPr>
        <w:spacing w:before="100" w:beforeAutospacing="1" w:after="100" w:afterAutospacing="1"/>
        <w:jc w:val="center"/>
        <w:rPr>
          <w:rFonts w:ascii="Arial" w:hAnsi="Arial" w:cs="Arial"/>
          <w:b/>
          <w:sz w:val="24"/>
          <w:szCs w:val="24"/>
          <w:lang w:val="es-MX" w:eastAsia="en-US"/>
        </w:rPr>
      </w:pPr>
      <w:r w:rsidRPr="0012529B">
        <w:rPr>
          <w:rFonts w:ascii="Arial" w:hAnsi="Arial" w:cs="Arial"/>
          <w:b/>
          <w:sz w:val="24"/>
          <w:szCs w:val="24"/>
          <w:lang w:val="es-MX" w:eastAsia="en-US"/>
        </w:rPr>
        <w:t xml:space="preserve">CAPÍTULO </w:t>
      </w:r>
      <w:r w:rsidR="0012529B" w:rsidRPr="0012529B">
        <w:rPr>
          <w:rFonts w:ascii="Arial" w:hAnsi="Arial" w:cs="Arial"/>
          <w:b/>
          <w:sz w:val="24"/>
          <w:szCs w:val="24"/>
          <w:lang w:val="es-MX" w:eastAsia="en-US"/>
        </w:rPr>
        <w:t>II</w:t>
      </w:r>
      <w:r w:rsidR="0012529B" w:rsidRPr="0012529B">
        <w:rPr>
          <w:rFonts w:ascii="Arial" w:hAnsi="Arial" w:cs="Arial"/>
          <w:b/>
          <w:sz w:val="24"/>
          <w:szCs w:val="24"/>
          <w:lang w:val="es-MX" w:eastAsia="en-US"/>
        </w:rPr>
        <w:br/>
        <w:t>Funcionamiento del tribunal</w:t>
      </w:r>
    </w:p>
    <w:p w14:paraId="752A32B7" w14:textId="77777777" w:rsidR="001F3EB2" w:rsidRPr="001F3EB2" w:rsidRDefault="0012529B" w:rsidP="001F3EB2">
      <w:pPr>
        <w:jc w:val="both"/>
        <w:rPr>
          <w:rFonts w:ascii="Arial" w:hAnsi="Arial" w:cs="Arial"/>
          <w:b/>
          <w:sz w:val="24"/>
          <w:szCs w:val="24"/>
          <w:lang w:val="es-MX" w:eastAsia="en-US"/>
        </w:rPr>
      </w:pPr>
      <w:r w:rsidRPr="001F3EB2">
        <w:rPr>
          <w:rFonts w:ascii="Arial" w:hAnsi="Arial" w:cs="Arial"/>
          <w:b/>
          <w:sz w:val="24"/>
          <w:szCs w:val="24"/>
          <w:lang w:val="es-MX" w:eastAsia="en-US"/>
        </w:rPr>
        <w:t>Artículo 1</w:t>
      </w:r>
      <w:r w:rsidR="00177621" w:rsidRPr="001F3EB2">
        <w:rPr>
          <w:rFonts w:ascii="Arial" w:hAnsi="Arial" w:cs="Arial"/>
          <w:b/>
          <w:sz w:val="24"/>
          <w:szCs w:val="24"/>
          <w:lang w:val="es-MX" w:eastAsia="en-US"/>
        </w:rPr>
        <w:t>1</w:t>
      </w:r>
      <w:r w:rsidRPr="001F3EB2">
        <w:rPr>
          <w:rFonts w:ascii="Arial" w:hAnsi="Arial" w:cs="Arial"/>
          <w:b/>
          <w:sz w:val="24"/>
          <w:szCs w:val="24"/>
          <w:lang w:val="es-MX" w:eastAsia="en-US"/>
        </w:rPr>
        <w:t xml:space="preserve">. </w:t>
      </w:r>
      <w:r w:rsidR="001F3EB2" w:rsidRPr="001F3EB2">
        <w:rPr>
          <w:rFonts w:ascii="Arial" w:hAnsi="Arial" w:cs="Arial"/>
          <w:b/>
          <w:sz w:val="24"/>
          <w:szCs w:val="24"/>
        </w:rPr>
        <w:t xml:space="preserve">Marco jurídico aplicable </w:t>
      </w:r>
    </w:p>
    <w:p w14:paraId="6EE88213" w14:textId="77777777" w:rsidR="001F3EB2" w:rsidRPr="001F3EB2" w:rsidRDefault="001F3EB2" w:rsidP="001F3EB2">
      <w:pPr>
        <w:ind w:firstLine="737"/>
        <w:jc w:val="both"/>
        <w:rPr>
          <w:rFonts w:ascii="Arial" w:hAnsi="Arial" w:cs="Arial"/>
          <w:sz w:val="24"/>
          <w:szCs w:val="24"/>
        </w:rPr>
      </w:pPr>
    </w:p>
    <w:p w14:paraId="68D30CCF" w14:textId="77777777" w:rsidR="001F3EB2" w:rsidRPr="001F3EB2" w:rsidRDefault="001F3EB2" w:rsidP="001F3EB2">
      <w:pPr>
        <w:ind w:firstLine="737"/>
        <w:jc w:val="both"/>
        <w:rPr>
          <w:rFonts w:ascii="Arial" w:eastAsia="Arial Unicode MS" w:hAnsi="Arial" w:cs="Arial"/>
          <w:sz w:val="24"/>
          <w:szCs w:val="24"/>
          <w:lang w:val="es-ES_tradnl" w:eastAsia="en-US"/>
        </w:rPr>
      </w:pPr>
      <w:r w:rsidRPr="001F3EB2">
        <w:rPr>
          <w:rFonts w:ascii="Arial" w:hAnsi="Arial" w:cs="Arial"/>
          <w:sz w:val="24"/>
          <w:szCs w:val="24"/>
        </w:rPr>
        <w:t>El tribunal estará organizado conforme lo establece la Constitución, esta ley, su reglamento interior, y demás acuerdos que emita su pleno para su adecuado funcionamiento.</w:t>
      </w:r>
    </w:p>
    <w:p w14:paraId="039F4F6C" w14:textId="77777777" w:rsidR="000678CA" w:rsidRPr="0012529B" w:rsidRDefault="000678CA" w:rsidP="001F3EB2">
      <w:pPr>
        <w:ind w:firstLine="737"/>
        <w:jc w:val="right"/>
        <w:rPr>
          <w:rFonts w:ascii="Arial" w:hAnsi="Arial" w:cs="Arial"/>
          <w:sz w:val="24"/>
          <w:szCs w:val="24"/>
          <w:lang w:val="es-MX" w:eastAsia="en-US"/>
        </w:rPr>
      </w:pPr>
      <w:r>
        <w:rPr>
          <w:rFonts w:eastAsia="MS Mincho"/>
          <w:i/>
          <w:iCs/>
          <w:color w:val="0000FF"/>
          <w:sz w:val="16"/>
          <w:szCs w:val="16"/>
          <w:lang w:val="es-MX"/>
        </w:rPr>
        <w:t xml:space="preserve">Artículo reformado </w:t>
      </w:r>
      <w:r w:rsidRPr="007D1ABE">
        <w:rPr>
          <w:rFonts w:eastAsia="MS Mincho"/>
          <w:i/>
          <w:iCs/>
          <w:color w:val="0000FF"/>
          <w:sz w:val="16"/>
          <w:szCs w:val="16"/>
          <w:lang w:val="es-MX"/>
        </w:rPr>
        <w:t>D.O. 13-12-2023</w:t>
      </w:r>
    </w:p>
    <w:p w14:paraId="11B69D22" w14:textId="77777777" w:rsidR="001F3EB2" w:rsidRDefault="001F3EB2" w:rsidP="001F3EB2">
      <w:pPr>
        <w:jc w:val="both"/>
        <w:rPr>
          <w:rFonts w:ascii="Arial" w:eastAsia="Arial Unicode MS" w:hAnsi="Arial" w:cs="Arial"/>
          <w:b/>
          <w:sz w:val="24"/>
          <w:szCs w:val="24"/>
          <w:lang w:val="es-ES_tradnl" w:eastAsia="en-US"/>
        </w:rPr>
      </w:pPr>
    </w:p>
    <w:p w14:paraId="25B6CBFD" w14:textId="77777777" w:rsidR="0012529B" w:rsidRPr="0012529B" w:rsidRDefault="0012529B" w:rsidP="001F3EB2">
      <w:pPr>
        <w:jc w:val="both"/>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 xml:space="preserve">Artículo </w:t>
      </w:r>
      <w:r w:rsidRPr="00CA09C0">
        <w:rPr>
          <w:rFonts w:ascii="Arial" w:eastAsia="Arial Unicode MS" w:hAnsi="Arial" w:cs="Arial"/>
          <w:b/>
          <w:sz w:val="24"/>
          <w:szCs w:val="24"/>
          <w:lang w:val="es-ES_tradnl" w:eastAsia="en-US"/>
        </w:rPr>
        <w:t>1</w:t>
      </w:r>
      <w:r w:rsidR="00177621" w:rsidRPr="00CA09C0">
        <w:rPr>
          <w:rFonts w:ascii="Arial" w:eastAsia="Arial Unicode MS" w:hAnsi="Arial" w:cs="Arial"/>
          <w:b/>
          <w:sz w:val="24"/>
          <w:szCs w:val="24"/>
          <w:lang w:val="es-ES_tradnl" w:eastAsia="en-US"/>
        </w:rPr>
        <w:t>2</w:t>
      </w:r>
      <w:r w:rsidRPr="0012529B">
        <w:rPr>
          <w:rFonts w:ascii="Arial" w:eastAsia="Arial Unicode MS" w:hAnsi="Arial" w:cs="Arial"/>
          <w:b/>
          <w:sz w:val="24"/>
          <w:szCs w:val="24"/>
          <w:lang w:val="es-ES_tradnl" w:eastAsia="en-US"/>
        </w:rPr>
        <w:t>. Regulación adjetiva</w:t>
      </w:r>
    </w:p>
    <w:p w14:paraId="70BC69F2" w14:textId="77777777" w:rsidR="0012529B" w:rsidRPr="0012529B" w:rsidRDefault="0012529B" w:rsidP="00992D24">
      <w:pPr>
        <w:spacing w:before="100" w:beforeAutospacing="1" w:after="100" w:afterAutospacing="1"/>
        <w:ind w:firstLine="737"/>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Los juicios que se promuevan ante el tribunal en materia contenciosa administrativa, se substanciarán y resolverán con arreglo a esta ley y al procedimiento que señala la Ley de lo Contencioso Administrativo del Estado de Yucatán.</w:t>
      </w:r>
    </w:p>
    <w:p w14:paraId="460A58B8" w14:textId="77777777" w:rsidR="001E19F8" w:rsidRDefault="001E19F8" w:rsidP="001E19F8">
      <w:pPr>
        <w:spacing w:before="100" w:beforeAutospacing="1" w:after="100" w:afterAutospacing="1"/>
        <w:jc w:val="both"/>
        <w:rPr>
          <w:rFonts w:ascii="Arial" w:eastAsia="Arial Unicode MS" w:hAnsi="Arial" w:cs="Arial"/>
          <w:sz w:val="24"/>
          <w:szCs w:val="24"/>
          <w:lang w:val="es-MX" w:eastAsia="en-US"/>
        </w:rPr>
      </w:pPr>
      <w:r w:rsidRPr="001E19F8">
        <w:rPr>
          <w:rFonts w:ascii="Arial" w:eastAsia="Arial Unicode MS" w:hAnsi="Arial" w:cs="Arial"/>
          <w:sz w:val="24"/>
          <w:szCs w:val="24"/>
          <w:lang w:val="es-MX" w:eastAsia="en-US"/>
        </w:rPr>
        <w:t>A falta de disposición expresa, y en cuanto no se oponga a lo que prescribe la Ley de lo Contencioso Administrativo del Estado de Yucatán, se estará a lo establecido en el Código Nacional de Procedimientos Civiles y Familiares.</w:t>
      </w:r>
    </w:p>
    <w:p w14:paraId="71EE91F8" w14:textId="77777777" w:rsidR="001E19F8" w:rsidRPr="001F3EB2" w:rsidRDefault="001E19F8" w:rsidP="001E19F8">
      <w:pPr>
        <w:ind w:firstLine="737"/>
        <w:jc w:val="both"/>
        <w:rPr>
          <w:rFonts w:ascii="Arial" w:eastAsia="Arial Unicode MS" w:hAnsi="Arial" w:cs="Arial"/>
          <w:sz w:val="24"/>
          <w:szCs w:val="24"/>
          <w:lang w:val="es-ES_tradnl" w:eastAsia="en-US"/>
        </w:rPr>
      </w:pPr>
    </w:p>
    <w:p w14:paraId="6862D13A" w14:textId="6B94D998" w:rsidR="001E19F8" w:rsidRPr="0012529B" w:rsidRDefault="001E19F8" w:rsidP="001E19F8">
      <w:pPr>
        <w:ind w:firstLine="737"/>
        <w:jc w:val="right"/>
        <w:rPr>
          <w:rFonts w:ascii="Arial" w:hAnsi="Arial" w:cs="Arial"/>
          <w:sz w:val="24"/>
          <w:szCs w:val="24"/>
          <w:lang w:val="es-MX" w:eastAsia="en-US"/>
        </w:rPr>
      </w:pPr>
      <w:r>
        <w:rPr>
          <w:rFonts w:eastAsia="MS Mincho"/>
          <w:i/>
          <w:iCs/>
          <w:color w:val="0000FF"/>
          <w:sz w:val="16"/>
          <w:szCs w:val="16"/>
          <w:lang w:val="es-MX"/>
        </w:rPr>
        <w:t xml:space="preserve">Párrafo reformado </w:t>
      </w:r>
      <w:r w:rsidRPr="007D1ABE">
        <w:rPr>
          <w:rFonts w:eastAsia="MS Mincho"/>
          <w:i/>
          <w:iCs/>
          <w:color w:val="0000FF"/>
          <w:sz w:val="16"/>
          <w:szCs w:val="16"/>
          <w:lang w:val="es-MX"/>
        </w:rPr>
        <w:t xml:space="preserve">D.O. </w:t>
      </w:r>
      <w:r>
        <w:rPr>
          <w:rFonts w:eastAsia="MS Mincho"/>
          <w:i/>
          <w:iCs/>
          <w:color w:val="0000FF"/>
          <w:sz w:val="16"/>
          <w:szCs w:val="16"/>
          <w:lang w:val="es-MX"/>
        </w:rPr>
        <w:t>24</w:t>
      </w:r>
      <w:r w:rsidRPr="007D1ABE">
        <w:rPr>
          <w:rFonts w:eastAsia="MS Mincho"/>
          <w:i/>
          <w:iCs/>
          <w:color w:val="0000FF"/>
          <w:sz w:val="16"/>
          <w:szCs w:val="16"/>
          <w:lang w:val="es-MX"/>
        </w:rPr>
        <w:t>-12-202</w:t>
      </w:r>
      <w:r>
        <w:rPr>
          <w:rFonts w:eastAsia="MS Mincho"/>
          <w:i/>
          <w:iCs/>
          <w:color w:val="0000FF"/>
          <w:sz w:val="16"/>
          <w:szCs w:val="16"/>
          <w:lang w:val="es-MX"/>
        </w:rPr>
        <w:t>5</w:t>
      </w:r>
    </w:p>
    <w:p w14:paraId="43D289C7" w14:textId="77777777" w:rsidR="001E19F8" w:rsidRPr="001E19F8" w:rsidRDefault="001E19F8" w:rsidP="001E19F8">
      <w:pPr>
        <w:spacing w:before="100" w:beforeAutospacing="1" w:after="100" w:afterAutospacing="1"/>
        <w:jc w:val="both"/>
        <w:rPr>
          <w:rFonts w:ascii="Arial" w:eastAsia="Arial Unicode MS" w:hAnsi="Arial" w:cs="Arial"/>
          <w:sz w:val="24"/>
          <w:szCs w:val="24"/>
          <w:lang w:val="es-MX" w:eastAsia="en-US"/>
        </w:rPr>
      </w:pPr>
    </w:p>
    <w:p w14:paraId="3E940BE4" w14:textId="77777777" w:rsidR="00CA09C0" w:rsidRPr="00CA09C0" w:rsidRDefault="0012529B" w:rsidP="00CA09C0">
      <w:pPr>
        <w:spacing w:before="100" w:beforeAutospacing="1" w:after="100" w:afterAutospacing="1"/>
        <w:jc w:val="both"/>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1</w:t>
      </w:r>
      <w:r w:rsidR="00177621" w:rsidRPr="00CA09C0">
        <w:rPr>
          <w:rFonts w:ascii="Arial" w:eastAsia="Arial Unicode MS" w:hAnsi="Arial" w:cs="Arial"/>
          <w:b/>
          <w:sz w:val="24"/>
          <w:szCs w:val="24"/>
          <w:lang w:val="es-ES_tradnl" w:eastAsia="en-US"/>
        </w:rPr>
        <w:t>3</w:t>
      </w:r>
      <w:r w:rsidRPr="0012529B">
        <w:rPr>
          <w:rFonts w:ascii="Arial" w:eastAsia="Arial Unicode MS" w:hAnsi="Arial" w:cs="Arial"/>
          <w:b/>
          <w:sz w:val="24"/>
          <w:szCs w:val="24"/>
          <w:lang w:val="es-ES_tradnl" w:eastAsia="en-US"/>
        </w:rPr>
        <w:t>.</w:t>
      </w:r>
      <w:r w:rsidR="00CA09C0" w:rsidRPr="00CA09C0">
        <w:rPr>
          <w:rFonts w:ascii="Arial" w:eastAsia="Arial Unicode MS" w:hAnsi="Arial" w:cs="Arial"/>
          <w:b/>
          <w:sz w:val="24"/>
          <w:szCs w:val="24"/>
          <w:lang w:val="es-ES_tradnl" w:eastAsia="en-US"/>
        </w:rPr>
        <w:t xml:space="preserve"> Mecanismo de solución</w:t>
      </w:r>
    </w:p>
    <w:p w14:paraId="5098F61B" w14:textId="77777777" w:rsidR="00CA09C0" w:rsidRPr="001864EE" w:rsidRDefault="00CA09C0" w:rsidP="00992D24">
      <w:pPr>
        <w:spacing w:before="100" w:beforeAutospacing="1" w:after="100" w:afterAutospacing="1"/>
        <w:ind w:firstLine="737"/>
        <w:jc w:val="both"/>
        <w:rPr>
          <w:rFonts w:ascii="Arial" w:eastAsia="Arial Unicode MS" w:hAnsi="Arial" w:cs="Arial"/>
          <w:sz w:val="24"/>
          <w:szCs w:val="24"/>
          <w:lang w:val="es-ES_tradnl" w:eastAsia="en-US"/>
        </w:rPr>
      </w:pPr>
      <w:r w:rsidRPr="001864EE">
        <w:rPr>
          <w:rFonts w:ascii="Arial" w:eastAsia="Arial Unicode MS" w:hAnsi="Arial" w:cs="Arial"/>
          <w:sz w:val="24"/>
          <w:szCs w:val="24"/>
          <w:lang w:val="es-ES_tradnl" w:eastAsia="en-US"/>
        </w:rPr>
        <w:t>Los asuntos de la competencia del tribunal serán sustanciados por el magistrado ponente, quién lo dejará en estado de resolución y la sentencia será dictada por el pleno del Tribunal.</w:t>
      </w:r>
    </w:p>
    <w:p w14:paraId="17264034" w14:textId="77777777" w:rsidR="00CA09C0" w:rsidRPr="001864EE" w:rsidRDefault="00CA09C0" w:rsidP="00CA09C0">
      <w:pPr>
        <w:spacing w:before="100" w:beforeAutospacing="1" w:after="100" w:afterAutospacing="1"/>
        <w:jc w:val="both"/>
        <w:rPr>
          <w:rFonts w:ascii="Arial" w:eastAsia="Arial Unicode MS" w:hAnsi="Arial" w:cs="Arial"/>
          <w:sz w:val="24"/>
          <w:szCs w:val="24"/>
          <w:lang w:val="es-ES_tradnl" w:eastAsia="en-US"/>
        </w:rPr>
      </w:pPr>
      <w:r w:rsidRPr="001864EE">
        <w:rPr>
          <w:rFonts w:ascii="Arial" w:eastAsia="Arial Unicode MS" w:hAnsi="Arial" w:cs="Arial"/>
          <w:sz w:val="24"/>
          <w:szCs w:val="24"/>
          <w:lang w:val="es-ES_tradnl" w:eastAsia="en-US"/>
        </w:rPr>
        <w:t>Las sentencias del tribunal serán definitivas e inatacables en todo caso deberán acatarse en sus propios términos y contarán con fuerza ejecutiva para lograr su cumplimiento.</w:t>
      </w:r>
    </w:p>
    <w:p w14:paraId="3179CEED" w14:textId="77777777" w:rsidR="00CA09C0" w:rsidRPr="00CA09C0" w:rsidRDefault="00CA09C0" w:rsidP="00CA09C0">
      <w:pPr>
        <w:spacing w:before="100" w:beforeAutospacing="1" w:after="100" w:afterAutospacing="1"/>
        <w:jc w:val="both"/>
        <w:rPr>
          <w:rFonts w:ascii="Arial" w:eastAsia="Arial Unicode MS" w:hAnsi="Arial" w:cs="Arial"/>
          <w:sz w:val="24"/>
          <w:szCs w:val="24"/>
          <w:lang w:val="es-ES_tradnl" w:eastAsia="en-US"/>
        </w:rPr>
      </w:pPr>
      <w:r w:rsidRPr="001864EE">
        <w:rPr>
          <w:rFonts w:ascii="Arial" w:eastAsia="Arial Unicode MS" w:hAnsi="Arial" w:cs="Arial"/>
          <w:sz w:val="24"/>
          <w:szCs w:val="24"/>
          <w:lang w:val="es-ES_tradnl" w:eastAsia="en-US"/>
        </w:rPr>
        <w:t xml:space="preserve">Cuando en contra de dichas sentencias o de cualquier resolución, de conformidad </w:t>
      </w:r>
      <w:r w:rsidR="0088719F" w:rsidRPr="001864EE">
        <w:rPr>
          <w:rFonts w:ascii="Arial" w:eastAsia="Arial Unicode MS" w:hAnsi="Arial" w:cs="Arial"/>
          <w:sz w:val="24"/>
          <w:szCs w:val="24"/>
          <w:lang w:val="es-ES_tradnl" w:eastAsia="en-US"/>
        </w:rPr>
        <w:t xml:space="preserve">en </w:t>
      </w:r>
      <w:r w:rsidR="0088719F" w:rsidRPr="001864EE">
        <w:rPr>
          <w:rFonts w:ascii="Arial" w:eastAsia="Arial Unicode MS" w:hAnsi="Arial" w:cs="Arial"/>
          <w:sz w:val="24"/>
          <w:szCs w:val="24"/>
          <w:lang w:val="es-MX" w:eastAsia="en-US"/>
        </w:rPr>
        <w:t>la legislación aplicable en materia de responsabilidades administrativas</w:t>
      </w:r>
      <w:r w:rsidRPr="001864EE">
        <w:rPr>
          <w:rFonts w:ascii="Arial" w:eastAsia="Arial Unicode MS" w:hAnsi="Arial" w:cs="Arial"/>
          <w:sz w:val="24"/>
          <w:szCs w:val="24"/>
          <w:lang w:val="es-ES_tradnl" w:eastAsia="en-US"/>
        </w:rPr>
        <w:t>, se inter</w:t>
      </w:r>
      <w:r w:rsidR="00107D87">
        <w:rPr>
          <w:rFonts w:ascii="Arial" w:eastAsia="Arial Unicode MS" w:hAnsi="Arial" w:cs="Arial"/>
          <w:sz w:val="24"/>
          <w:szCs w:val="24"/>
          <w:lang w:val="es-ES_tradnl" w:eastAsia="en-US"/>
        </w:rPr>
        <w:t>ponga alguno de los recursos pro</w:t>
      </w:r>
      <w:r w:rsidRPr="001864EE">
        <w:rPr>
          <w:rFonts w:ascii="Arial" w:eastAsia="Arial Unicode MS" w:hAnsi="Arial" w:cs="Arial"/>
          <w:sz w:val="24"/>
          <w:szCs w:val="24"/>
          <w:lang w:val="es-ES_tradnl" w:eastAsia="en-US"/>
        </w:rPr>
        <w:t>cedentes, será resuelto por el Pleno del Tribunal, integrado por los magistrados titulares, con excepción de aquel que haya fungido como magistrado ponente de la sentencia o emisor de la resolución combatida,  quien será suplido, en términos del artículo 29 de esta ley. Esta instancia constituye un nueva oportunidad de reflexión, análisis y valoración para los magistrados del tribunal, por lo que, para garantizar que sea un medio de defensa eficaz y el acceso a un recurso efectivo, gozarán de absoluta libertad para emitir sus opiniones personales y votos particulares o razonados sin que por ello puedan ser reconvenidos o incurran en responsabilidad.</w:t>
      </w:r>
    </w:p>
    <w:p w14:paraId="2904313E" w14:textId="77777777" w:rsidR="0012529B" w:rsidRPr="0012529B" w:rsidRDefault="0012529B" w:rsidP="00CA09C0">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00177621" w:rsidRPr="00E87F56">
        <w:rPr>
          <w:rFonts w:ascii="Arial" w:hAnsi="Arial" w:cs="Arial"/>
          <w:b/>
          <w:bCs/>
          <w:sz w:val="24"/>
          <w:szCs w:val="24"/>
          <w:lang w:val="es-MX" w:eastAsia="en-US"/>
        </w:rPr>
        <w:t>4</w:t>
      </w:r>
      <w:r w:rsidRPr="0012529B">
        <w:rPr>
          <w:rFonts w:ascii="Arial" w:hAnsi="Arial" w:cs="Arial"/>
          <w:b/>
          <w:bCs/>
          <w:sz w:val="24"/>
          <w:szCs w:val="24"/>
          <w:lang w:val="es-MX" w:eastAsia="en-US"/>
        </w:rPr>
        <w:t>. Integración</w:t>
      </w:r>
    </w:p>
    <w:p w14:paraId="20E1D484"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El pleno del tribunal se integrará por tres magistrados, que resolverán los juicios contenciosos administrativos, recursos, procedimientos de responsabilidades administrativas y los demás asuntos que por su trascendencia lo requieran; los acuerdos de mero trámite serán resueltos por el magistrado ponente en turno.</w:t>
      </w:r>
    </w:p>
    <w:p w14:paraId="12A2A040"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00177621" w:rsidRPr="00E87F56">
        <w:rPr>
          <w:rFonts w:ascii="Arial" w:hAnsi="Arial" w:cs="Arial"/>
          <w:b/>
          <w:bCs/>
          <w:sz w:val="24"/>
          <w:szCs w:val="24"/>
          <w:lang w:val="es-MX" w:eastAsia="en-US"/>
        </w:rPr>
        <w:t>5</w:t>
      </w:r>
      <w:r w:rsidRPr="0012529B">
        <w:rPr>
          <w:rFonts w:ascii="Arial" w:hAnsi="Arial" w:cs="Arial"/>
          <w:b/>
          <w:bCs/>
          <w:sz w:val="24"/>
          <w:szCs w:val="24"/>
          <w:lang w:val="es-MX" w:eastAsia="en-US"/>
        </w:rPr>
        <w:t>. Atribuciones del pleno</w:t>
      </w:r>
    </w:p>
    <w:p w14:paraId="03EA77FE" w14:textId="77777777" w:rsidR="0012529B" w:rsidRPr="0012529B" w:rsidRDefault="0012529B" w:rsidP="00992D24">
      <w:pPr>
        <w:spacing w:before="100" w:beforeAutospacing="1" w:after="100" w:afterAutospacing="1"/>
        <w:ind w:firstLine="709"/>
        <w:jc w:val="both"/>
        <w:rPr>
          <w:rFonts w:ascii="Arial" w:hAnsi="Arial" w:cs="Arial"/>
          <w:bCs/>
          <w:sz w:val="24"/>
          <w:szCs w:val="24"/>
          <w:lang w:val="es-MX" w:eastAsia="en-US"/>
        </w:rPr>
      </w:pPr>
      <w:r w:rsidRPr="0012529B">
        <w:rPr>
          <w:rFonts w:ascii="Arial" w:hAnsi="Arial" w:cs="Arial"/>
          <w:bCs/>
          <w:sz w:val="24"/>
          <w:szCs w:val="24"/>
          <w:lang w:val="es-MX" w:eastAsia="en-US"/>
        </w:rPr>
        <w:t>El pleno del tribunal tendrá las siguientes atribuciones:</w:t>
      </w:r>
    </w:p>
    <w:p w14:paraId="5509FC5A" w14:textId="77777777" w:rsidR="0012529B" w:rsidRDefault="0012529B" w:rsidP="006A3A21">
      <w:pPr>
        <w:pStyle w:val="Prrafodelista"/>
        <w:numPr>
          <w:ilvl w:val="0"/>
          <w:numId w:val="4"/>
        </w:numPr>
        <w:tabs>
          <w:tab w:val="left" w:pos="1418"/>
        </w:tabs>
        <w:ind w:left="0" w:firstLine="709"/>
        <w:jc w:val="both"/>
        <w:rPr>
          <w:rFonts w:ascii="Arial" w:hAnsi="Arial" w:cs="Arial"/>
          <w:bCs/>
          <w:sz w:val="24"/>
          <w:szCs w:val="24"/>
          <w:lang w:val="es-MX" w:eastAsia="en-US"/>
        </w:rPr>
      </w:pPr>
      <w:r w:rsidRPr="00992D24">
        <w:rPr>
          <w:rFonts w:ascii="Arial" w:hAnsi="Arial" w:cs="Arial"/>
          <w:bCs/>
          <w:sz w:val="24"/>
          <w:szCs w:val="24"/>
          <w:lang w:val="es-MX" w:eastAsia="en-US"/>
        </w:rPr>
        <w:t xml:space="preserve">Conocer y resolver los asuntos a que se </w:t>
      </w:r>
      <w:r w:rsidR="00D040F2">
        <w:rPr>
          <w:rFonts w:ascii="Arial" w:hAnsi="Arial" w:cs="Arial"/>
          <w:bCs/>
          <w:sz w:val="24"/>
          <w:szCs w:val="24"/>
          <w:lang w:val="es-MX" w:eastAsia="en-US"/>
        </w:rPr>
        <w:t>refiere el artículo 4</w:t>
      </w:r>
      <w:r w:rsidRPr="00992D24">
        <w:rPr>
          <w:rFonts w:ascii="Arial" w:hAnsi="Arial" w:cs="Arial"/>
          <w:bCs/>
          <w:sz w:val="24"/>
          <w:szCs w:val="24"/>
          <w:lang w:val="es-MX" w:eastAsia="en-US"/>
        </w:rPr>
        <w:t xml:space="preserve"> de esta ley.</w:t>
      </w:r>
    </w:p>
    <w:p w14:paraId="7B22E18F" w14:textId="77777777" w:rsidR="00992D24" w:rsidRPr="00992D24" w:rsidRDefault="00992D24" w:rsidP="00992D24">
      <w:pPr>
        <w:pStyle w:val="Prrafodelista"/>
        <w:tabs>
          <w:tab w:val="left" w:pos="1418"/>
        </w:tabs>
        <w:ind w:left="709"/>
        <w:jc w:val="both"/>
        <w:rPr>
          <w:rFonts w:ascii="Arial" w:hAnsi="Arial" w:cs="Arial"/>
          <w:bCs/>
          <w:sz w:val="24"/>
          <w:szCs w:val="24"/>
          <w:lang w:val="es-MX" w:eastAsia="en-US"/>
        </w:rPr>
      </w:pPr>
    </w:p>
    <w:p w14:paraId="04341520"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Elegir de entre los magistrados, al presidente del tribunal.</w:t>
      </w:r>
    </w:p>
    <w:p w14:paraId="5D1B2EEF" w14:textId="77777777" w:rsidR="00992D24" w:rsidRPr="00992D24" w:rsidRDefault="00992D24" w:rsidP="00992D24">
      <w:pPr>
        <w:tabs>
          <w:tab w:val="left" w:pos="1418"/>
        </w:tabs>
        <w:jc w:val="both"/>
        <w:rPr>
          <w:rFonts w:ascii="Arial" w:hAnsi="Arial" w:cs="Arial"/>
          <w:sz w:val="24"/>
          <w:szCs w:val="24"/>
          <w:lang w:val="es-MX" w:eastAsia="en-US"/>
        </w:rPr>
      </w:pPr>
    </w:p>
    <w:p w14:paraId="76E47D82" w14:textId="77777777" w:rsidR="0012529B" w:rsidRPr="00992D24"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eastAsia="Arial Unicode MS" w:hAnsi="Arial" w:cs="Arial"/>
          <w:sz w:val="24"/>
          <w:szCs w:val="24"/>
          <w:lang w:val="es-ES_tradnl" w:eastAsia="en-US"/>
        </w:rPr>
        <w:t>Aprobar el proyecto de presupuesto de egresos del tribunal para ser remitido al Poder Ejecutivo del estado.</w:t>
      </w:r>
    </w:p>
    <w:p w14:paraId="36AFD9A4" w14:textId="77777777" w:rsidR="00992D24" w:rsidRPr="00992D24" w:rsidRDefault="00992D24" w:rsidP="00992D24">
      <w:pPr>
        <w:tabs>
          <w:tab w:val="left" w:pos="1418"/>
        </w:tabs>
        <w:jc w:val="both"/>
        <w:rPr>
          <w:rFonts w:ascii="Arial" w:hAnsi="Arial" w:cs="Arial"/>
          <w:sz w:val="24"/>
          <w:szCs w:val="24"/>
          <w:lang w:val="es-MX" w:eastAsia="en-US"/>
        </w:rPr>
      </w:pPr>
    </w:p>
    <w:p w14:paraId="133D3455" w14:textId="77777777" w:rsidR="00A447BC" w:rsidRPr="00992D24" w:rsidRDefault="00A447BC" w:rsidP="006A3A21">
      <w:pPr>
        <w:pStyle w:val="Prrafodelista"/>
        <w:numPr>
          <w:ilvl w:val="0"/>
          <w:numId w:val="4"/>
        </w:numPr>
        <w:tabs>
          <w:tab w:val="left" w:pos="1418"/>
        </w:tabs>
        <w:ind w:left="0" w:firstLine="709"/>
        <w:jc w:val="both"/>
        <w:rPr>
          <w:rFonts w:ascii="Arial" w:hAnsi="Arial" w:cs="Arial"/>
          <w:b/>
          <w:bCs/>
          <w:sz w:val="24"/>
          <w:szCs w:val="24"/>
          <w:lang w:eastAsia="en-US"/>
        </w:rPr>
      </w:pPr>
      <w:r w:rsidRPr="00992D24">
        <w:rPr>
          <w:rFonts w:ascii="Arial" w:hAnsi="Arial" w:cs="Arial"/>
          <w:sz w:val="24"/>
          <w:szCs w:val="24"/>
          <w:lang w:eastAsia="en-US"/>
        </w:rPr>
        <w:t>Aprobar y expedir el reglame</w:t>
      </w:r>
      <w:r w:rsidR="004019F8" w:rsidRPr="00992D24">
        <w:rPr>
          <w:rFonts w:ascii="Arial" w:hAnsi="Arial" w:cs="Arial"/>
          <w:sz w:val="24"/>
          <w:szCs w:val="24"/>
          <w:lang w:eastAsia="en-US"/>
        </w:rPr>
        <w:t xml:space="preserve">nto interior del tribunal y los </w:t>
      </w:r>
      <w:r w:rsidRPr="00992D24">
        <w:rPr>
          <w:rFonts w:ascii="Arial" w:hAnsi="Arial" w:cs="Arial"/>
          <w:sz w:val="24"/>
          <w:szCs w:val="24"/>
          <w:lang w:eastAsia="en-US"/>
        </w:rPr>
        <w:t>demás reglamentos y los acuerdos generales</w:t>
      </w:r>
      <w:r w:rsidR="00FF4D01" w:rsidRPr="00992D24">
        <w:rPr>
          <w:rFonts w:ascii="Arial" w:hAnsi="Arial" w:cs="Arial"/>
          <w:sz w:val="24"/>
          <w:szCs w:val="24"/>
          <w:lang w:eastAsia="en-US"/>
        </w:rPr>
        <w:t xml:space="preserve"> y</w:t>
      </w:r>
      <w:r w:rsidRPr="00992D24">
        <w:rPr>
          <w:rFonts w:ascii="Arial" w:hAnsi="Arial" w:cs="Arial"/>
          <w:sz w:val="24"/>
          <w:szCs w:val="24"/>
          <w:lang w:eastAsia="en-US"/>
        </w:rPr>
        <w:t xml:space="preserve"> específicos necesarios para su adecuado funcionamiento.</w:t>
      </w:r>
    </w:p>
    <w:p w14:paraId="2E0D6CDC" w14:textId="77777777" w:rsidR="00992D24" w:rsidRPr="00992D24" w:rsidRDefault="00992D24" w:rsidP="00992D24">
      <w:pPr>
        <w:tabs>
          <w:tab w:val="left" w:pos="1418"/>
        </w:tabs>
        <w:jc w:val="both"/>
        <w:rPr>
          <w:rFonts w:ascii="Arial" w:hAnsi="Arial" w:cs="Arial"/>
          <w:b/>
          <w:bCs/>
          <w:sz w:val="24"/>
          <w:szCs w:val="24"/>
          <w:lang w:eastAsia="en-US"/>
        </w:rPr>
      </w:pPr>
    </w:p>
    <w:p w14:paraId="5415EE71" w14:textId="77777777" w:rsidR="0012529B" w:rsidRDefault="0012529B" w:rsidP="006A3A21">
      <w:pPr>
        <w:pStyle w:val="Prrafodelista"/>
        <w:numPr>
          <w:ilvl w:val="0"/>
          <w:numId w:val="4"/>
        </w:numPr>
        <w:tabs>
          <w:tab w:val="left" w:pos="1418"/>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Dictar las bases generales para la constitución, coordinación, contratación, organización y funcionamiento de sus órganos auxiliares.</w:t>
      </w:r>
    </w:p>
    <w:p w14:paraId="68693991" w14:textId="77777777" w:rsidR="00992D24" w:rsidRPr="00992D24" w:rsidRDefault="00992D24" w:rsidP="00992D24">
      <w:pPr>
        <w:tabs>
          <w:tab w:val="left" w:pos="1418"/>
        </w:tabs>
        <w:jc w:val="both"/>
        <w:rPr>
          <w:rFonts w:ascii="Arial" w:eastAsia="Arial Unicode MS" w:hAnsi="Arial" w:cs="Arial"/>
          <w:sz w:val="24"/>
          <w:szCs w:val="24"/>
          <w:lang w:val="es-ES_tradnl" w:eastAsia="en-US"/>
        </w:rPr>
      </w:pPr>
    </w:p>
    <w:p w14:paraId="27D26BAF" w14:textId="77777777" w:rsidR="0012529B" w:rsidRPr="00992D24"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 xml:space="preserve">Expedir el reglamento de carrera a que se refiere esta ley, que establezca </w:t>
      </w:r>
      <w:r w:rsidRPr="00992D24">
        <w:rPr>
          <w:rFonts w:ascii="Arial" w:eastAsia="Arial Unicode MS" w:hAnsi="Arial" w:cs="Arial"/>
          <w:sz w:val="24"/>
          <w:szCs w:val="24"/>
          <w:lang w:val="es-ES_tradnl" w:eastAsia="en-US"/>
        </w:rPr>
        <w:t>las disposiciones generales necesarias para el ingreso, estímulos, capacitación, ascensos y promociones por escalafón, remoción y retiro de los servidores públicos del tribunal.</w:t>
      </w:r>
    </w:p>
    <w:p w14:paraId="4E79E3A7" w14:textId="77777777" w:rsidR="00992D24" w:rsidRPr="00992D24" w:rsidRDefault="00992D24" w:rsidP="00992D24">
      <w:pPr>
        <w:tabs>
          <w:tab w:val="left" w:pos="1418"/>
        </w:tabs>
        <w:jc w:val="both"/>
        <w:rPr>
          <w:rFonts w:ascii="Arial" w:hAnsi="Arial" w:cs="Arial"/>
          <w:sz w:val="24"/>
          <w:szCs w:val="24"/>
          <w:lang w:val="es-MX" w:eastAsia="en-US"/>
        </w:rPr>
      </w:pPr>
    </w:p>
    <w:p w14:paraId="351F57A8" w14:textId="77777777" w:rsidR="00992D24"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Emitir las bases, mediante acuerdos generales, para que las adquisiciones, arrendamientos y enajenaciones de todo tipo de bienes, prestación de servicios de cualquier naturaleza y la contratación de obra que realice el tribunal, en ejercicio de su presupuesto de egresos, se ajuste a los criterios contemplados en la ley.</w:t>
      </w:r>
    </w:p>
    <w:p w14:paraId="0E72A7A5" w14:textId="77777777" w:rsidR="00992D24" w:rsidRPr="00992D24" w:rsidRDefault="00992D24" w:rsidP="00AE085B">
      <w:pPr>
        <w:tabs>
          <w:tab w:val="left" w:pos="1418"/>
        </w:tabs>
        <w:autoSpaceDE w:val="0"/>
        <w:autoSpaceDN w:val="0"/>
        <w:adjustRightInd w:val="0"/>
        <w:jc w:val="both"/>
        <w:rPr>
          <w:rFonts w:ascii="Arial" w:eastAsia="Arial Unicode MS" w:hAnsi="Arial" w:cs="Arial"/>
          <w:sz w:val="24"/>
          <w:szCs w:val="24"/>
          <w:lang w:val="es-ES_tradnl" w:eastAsia="en-US"/>
        </w:rPr>
      </w:pPr>
    </w:p>
    <w:p w14:paraId="5F960FB9" w14:textId="77777777" w:rsidR="0012529B" w:rsidRDefault="00F06F35" w:rsidP="00AE085B">
      <w:pPr>
        <w:pStyle w:val="Prrafodelista"/>
        <w:numPr>
          <w:ilvl w:val="0"/>
          <w:numId w:val="4"/>
        </w:numPr>
        <w:tabs>
          <w:tab w:val="left" w:pos="1418"/>
        </w:tabs>
        <w:ind w:left="0" w:firstLine="709"/>
        <w:jc w:val="both"/>
        <w:rPr>
          <w:rFonts w:ascii="Arial" w:hAnsi="Arial" w:cs="Arial"/>
          <w:sz w:val="24"/>
          <w:szCs w:val="24"/>
          <w:lang w:val="es-MX" w:eastAsia="en-US"/>
        </w:rPr>
      </w:pPr>
      <w:r>
        <w:rPr>
          <w:rFonts w:ascii="Arial" w:hAnsi="Arial" w:cs="Arial"/>
          <w:sz w:val="24"/>
          <w:szCs w:val="24"/>
          <w:lang w:val="es-MX" w:eastAsia="en-US"/>
        </w:rPr>
        <w:t>Se deroga</w:t>
      </w:r>
      <w:r w:rsidR="0012529B" w:rsidRPr="00992D24">
        <w:rPr>
          <w:rFonts w:ascii="Arial" w:hAnsi="Arial" w:cs="Arial"/>
          <w:sz w:val="24"/>
          <w:szCs w:val="24"/>
          <w:lang w:val="es-MX" w:eastAsia="en-US"/>
        </w:rPr>
        <w:t>.</w:t>
      </w:r>
    </w:p>
    <w:p w14:paraId="1AE6218C" w14:textId="77777777" w:rsidR="00992D24" w:rsidRDefault="00F06F35" w:rsidP="00AE085B">
      <w:pPr>
        <w:tabs>
          <w:tab w:val="left" w:pos="1418"/>
        </w:tabs>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7D1ABE">
        <w:rPr>
          <w:rFonts w:eastAsia="MS Mincho"/>
          <w:i/>
          <w:iCs/>
          <w:color w:val="0000FF"/>
          <w:sz w:val="16"/>
          <w:szCs w:val="16"/>
          <w:lang w:val="es-MX"/>
        </w:rPr>
        <w:t>D.O. 13-12-2023</w:t>
      </w:r>
    </w:p>
    <w:p w14:paraId="09A1BC92" w14:textId="77777777" w:rsidR="00F06F35" w:rsidRPr="00AE085B" w:rsidRDefault="00F06F35" w:rsidP="00AE085B">
      <w:pPr>
        <w:tabs>
          <w:tab w:val="left" w:pos="1418"/>
        </w:tabs>
        <w:jc w:val="right"/>
        <w:rPr>
          <w:rFonts w:ascii="Arial" w:hAnsi="Arial" w:cs="Arial"/>
          <w:sz w:val="24"/>
          <w:szCs w:val="24"/>
          <w:lang w:val="es-MX" w:eastAsia="en-US"/>
        </w:rPr>
      </w:pPr>
    </w:p>
    <w:p w14:paraId="1CCBF62C" w14:textId="77777777" w:rsidR="00992D24" w:rsidRPr="00AE085B" w:rsidRDefault="00AE085B" w:rsidP="00AE085B">
      <w:pPr>
        <w:pStyle w:val="Prrafodelista"/>
        <w:numPr>
          <w:ilvl w:val="0"/>
          <w:numId w:val="4"/>
        </w:numPr>
        <w:tabs>
          <w:tab w:val="left" w:pos="1418"/>
        </w:tabs>
        <w:ind w:left="0" w:firstLine="709"/>
        <w:jc w:val="both"/>
        <w:rPr>
          <w:rFonts w:ascii="Arial" w:hAnsi="Arial" w:cs="Arial"/>
          <w:sz w:val="24"/>
          <w:szCs w:val="24"/>
          <w:lang w:val="es-MX" w:eastAsia="en-US"/>
        </w:rPr>
      </w:pPr>
      <w:r w:rsidRPr="00AE085B">
        <w:rPr>
          <w:rFonts w:ascii="Arial" w:hAnsi="Arial" w:cs="Arial"/>
          <w:sz w:val="24"/>
          <w:szCs w:val="24"/>
        </w:rPr>
        <w:t>Nombrar y remover a las personas servidoras públicas adscritas al tribunal, cuyo nombramiento no esté reservado a otra instancia o a alguna autoridad en la Constitución, y resolver sobre su ratificación, adscripción, promoción, licencias, vacaciones, sustituciones y remoción, así como acordar sus renuncias.</w:t>
      </w:r>
    </w:p>
    <w:p w14:paraId="57AFB440" w14:textId="77777777" w:rsidR="00AE085B" w:rsidRDefault="00AE085B" w:rsidP="00AE085B">
      <w:pPr>
        <w:pStyle w:val="Prrafodelista"/>
        <w:tabs>
          <w:tab w:val="left" w:pos="1418"/>
        </w:tabs>
        <w:ind w:left="709"/>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7D1ABE">
        <w:rPr>
          <w:rFonts w:eastAsia="MS Mincho"/>
          <w:i/>
          <w:iCs/>
          <w:color w:val="0000FF"/>
          <w:sz w:val="16"/>
          <w:szCs w:val="16"/>
          <w:lang w:val="es-MX"/>
        </w:rPr>
        <w:t>D.O. 13-12-2023</w:t>
      </w:r>
    </w:p>
    <w:p w14:paraId="0AA2D2EB" w14:textId="77777777" w:rsidR="00AE085B" w:rsidRPr="00AE085B" w:rsidRDefault="00AE085B" w:rsidP="00AE085B">
      <w:pPr>
        <w:pStyle w:val="Prrafodelista"/>
        <w:tabs>
          <w:tab w:val="left" w:pos="1418"/>
        </w:tabs>
        <w:ind w:left="709"/>
        <w:jc w:val="right"/>
        <w:rPr>
          <w:rFonts w:ascii="Arial" w:hAnsi="Arial" w:cs="Arial"/>
          <w:sz w:val="24"/>
          <w:szCs w:val="24"/>
          <w:lang w:val="es-MX" w:eastAsia="en-US"/>
        </w:rPr>
      </w:pPr>
    </w:p>
    <w:p w14:paraId="238248C8" w14:textId="49C2B6F3" w:rsidR="001A4344" w:rsidRDefault="001E19F8" w:rsidP="006A3A21">
      <w:pPr>
        <w:pStyle w:val="Prrafodelista"/>
        <w:numPr>
          <w:ilvl w:val="0"/>
          <w:numId w:val="4"/>
        </w:numPr>
        <w:tabs>
          <w:tab w:val="left" w:pos="1418"/>
        </w:tabs>
        <w:ind w:left="0" w:firstLine="709"/>
        <w:jc w:val="both"/>
        <w:rPr>
          <w:rFonts w:ascii="Arial" w:hAnsi="Arial" w:cs="Arial"/>
          <w:sz w:val="24"/>
          <w:szCs w:val="24"/>
          <w:lang w:val="es-MX" w:eastAsia="en-US"/>
        </w:rPr>
      </w:pPr>
      <w:r>
        <w:rPr>
          <w:rFonts w:ascii="Arial" w:hAnsi="Arial" w:cs="Arial"/>
          <w:sz w:val="24"/>
          <w:szCs w:val="24"/>
          <w:lang w:val="es-MX" w:eastAsia="en-US"/>
        </w:rPr>
        <w:t xml:space="preserve">Se deroga. </w:t>
      </w:r>
    </w:p>
    <w:p w14:paraId="02BA6F9F" w14:textId="570CA94C" w:rsidR="001E19F8" w:rsidRPr="001E19F8" w:rsidRDefault="001E19F8" w:rsidP="001E19F8">
      <w:pPr>
        <w:pStyle w:val="Prrafodelista"/>
        <w:tabs>
          <w:tab w:val="left" w:pos="1418"/>
        </w:tabs>
        <w:ind w:left="1429"/>
        <w:jc w:val="right"/>
        <w:rPr>
          <w:rFonts w:eastAsia="MS Mincho"/>
          <w:i/>
          <w:iCs/>
          <w:color w:val="0000FF"/>
          <w:sz w:val="16"/>
          <w:szCs w:val="16"/>
          <w:lang w:val="es-MX"/>
        </w:rPr>
      </w:pPr>
      <w:r w:rsidRPr="001E19F8">
        <w:rPr>
          <w:rFonts w:eastAsia="MS Mincho"/>
          <w:i/>
          <w:iCs/>
          <w:color w:val="0000FF"/>
          <w:sz w:val="16"/>
          <w:szCs w:val="16"/>
          <w:lang w:val="es-MX"/>
        </w:rPr>
        <w:t xml:space="preserve">Fracción derogada D.O. </w:t>
      </w:r>
      <w:r>
        <w:rPr>
          <w:rFonts w:eastAsia="MS Mincho"/>
          <w:i/>
          <w:iCs/>
          <w:color w:val="0000FF"/>
          <w:sz w:val="16"/>
          <w:szCs w:val="16"/>
          <w:lang w:val="es-MX"/>
        </w:rPr>
        <w:t>24-12-2025</w:t>
      </w:r>
    </w:p>
    <w:p w14:paraId="582ED81A" w14:textId="77777777" w:rsidR="00992D24" w:rsidRPr="00992D24" w:rsidRDefault="00992D24" w:rsidP="00992D24">
      <w:pPr>
        <w:tabs>
          <w:tab w:val="left" w:pos="1418"/>
        </w:tabs>
        <w:jc w:val="both"/>
        <w:rPr>
          <w:rFonts w:ascii="Arial" w:hAnsi="Arial" w:cs="Arial"/>
          <w:sz w:val="24"/>
          <w:szCs w:val="24"/>
          <w:lang w:val="es-MX" w:eastAsia="en-US"/>
        </w:rPr>
      </w:pPr>
    </w:p>
    <w:p w14:paraId="1825472C" w14:textId="77777777" w:rsidR="00A447BC" w:rsidRDefault="00A447BC" w:rsidP="006A3A21">
      <w:pPr>
        <w:pStyle w:val="Prrafodelista"/>
        <w:numPr>
          <w:ilvl w:val="0"/>
          <w:numId w:val="4"/>
        </w:numPr>
        <w:tabs>
          <w:tab w:val="left" w:pos="1418"/>
        </w:tabs>
        <w:ind w:left="0" w:firstLine="709"/>
        <w:jc w:val="both"/>
        <w:rPr>
          <w:rFonts w:ascii="Arial" w:hAnsi="Arial" w:cs="Arial"/>
          <w:bCs/>
          <w:sz w:val="24"/>
          <w:szCs w:val="24"/>
          <w:lang w:eastAsia="en-US"/>
        </w:rPr>
      </w:pPr>
      <w:r w:rsidRPr="00992D24">
        <w:rPr>
          <w:rFonts w:ascii="Arial" w:hAnsi="Arial" w:cs="Arial"/>
          <w:bCs/>
          <w:sz w:val="24"/>
          <w:szCs w:val="24"/>
          <w:lang w:eastAsia="en-US"/>
        </w:rPr>
        <w:t xml:space="preserve">Acordar la renuncia del presidente del  tribunal. La </w:t>
      </w:r>
      <w:r w:rsidR="00AD5F8A" w:rsidRPr="00992D24">
        <w:rPr>
          <w:rFonts w:ascii="Arial" w:hAnsi="Arial" w:cs="Arial"/>
          <w:bCs/>
          <w:sz w:val="24"/>
          <w:szCs w:val="24"/>
          <w:lang w:eastAsia="en-US"/>
        </w:rPr>
        <w:t>renuncia de la presidencia del t</w:t>
      </w:r>
      <w:r w:rsidRPr="00992D24">
        <w:rPr>
          <w:rFonts w:ascii="Arial" w:hAnsi="Arial" w:cs="Arial"/>
          <w:bCs/>
          <w:sz w:val="24"/>
          <w:szCs w:val="24"/>
          <w:lang w:eastAsia="en-US"/>
        </w:rPr>
        <w:t xml:space="preserve">ribunal no implica renuncia al cargo de </w:t>
      </w:r>
      <w:r w:rsidR="00AD5F8A" w:rsidRPr="00992D24">
        <w:rPr>
          <w:rFonts w:ascii="Arial" w:hAnsi="Arial" w:cs="Arial"/>
          <w:bCs/>
          <w:sz w:val="24"/>
          <w:szCs w:val="24"/>
          <w:lang w:eastAsia="en-US"/>
        </w:rPr>
        <w:t>m</w:t>
      </w:r>
      <w:r w:rsidRPr="00992D24">
        <w:rPr>
          <w:rFonts w:ascii="Arial" w:hAnsi="Arial" w:cs="Arial"/>
          <w:bCs/>
          <w:sz w:val="24"/>
          <w:szCs w:val="24"/>
          <w:lang w:eastAsia="en-US"/>
        </w:rPr>
        <w:t>agistrado.</w:t>
      </w:r>
    </w:p>
    <w:p w14:paraId="692821C6" w14:textId="77777777" w:rsidR="00992D24" w:rsidRPr="00992D24" w:rsidRDefault="00992D24" w:rsidP="00992D24">
      <w:pPr>
        <w:tabs>
          <w:tab w:val="left" w:pos="1418"/>
        </w:tabs>
        <w:jc w:val="both"/>
        <w:rPr>
          <w:rFonts w:ascii="Arial" w:hAnsi="Arial" w:cs="Arial"/>
          <w:bCs/>
          <w:sz w:val="24"/>
          <w:szCs w:val="24"/>
          <w:lang w:eastAsia="en-US"/>
        </w:rPr>
      </w:pPr>
    </w:p>
    <w:p w14:paraId="43A48B03"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Resolver todas aquellas situaciones que sean de interés para el tribunal y cuya resolución no esté encomendada a algún otro de sus órganos; o acordar a cuál de estos corresponde atenderlas.</w:t>
      </w:r>
    </w:p>
    <w:p w14:paraId="1A75C304" w14:textId="77777777" w:rsidR="00992D24" w:rsidRPr="00992D24" w:rsidRDefault="00992D24" w:rsidP="00992D24">
      <w:pPr>
        <w:tabs>
          <w:tab w:val="left" w:pos="1418"/>
        </w:tabs>
        <w:jc w:val="both"/>
        <w:rPr>
          <w:rFonts w:ascii="Arial" w:hAnsi="Arial" w:cs="Arial"/>
          <w:sz w:val="24"/>
          <w:szCs w:val="24"/>
          <w:lang w:val="es-MX" w:eastAsia="en-US"/>
        </w:rPr>
      </w:pPr>
    </w:p>
    <w:p w14:paraId="32C72A86"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Cada cinco años, presentar el diagnóstico cualitativo y cuantitativo sobre el trabajo en materia de responsabilidades administrativas, el cual deberá ser remitido para su consideración al Comité Coordinador del Sistema Estatal Anticorrupción, por conducto de su secretariado ejecutivo, a efecto de que el citado comité, emita recomendaciones.</w:t>
      </w:r>
    </w:p>
    <w:p w14:paraId="1DB727C1" w14:textId="77777777" w:rsidR="00992D24" w:rsidRPr="00992D24" w:rsidRDefault="00992D24" w:rsidP="00992D24">
      <w:pPr>
        <w:tabs>
          <w:tab w:val="left" w:pos="1418"/>
        </w:tabs>
        <w:jc w:val="both"/>
        <w:rPr>
          <w:rFonts w:ascii="Arial" w:hAnsi="Arial" w:cs="Arial"/>
          <w:sz w:val="24"/>
          <w:szCs w:val="24"/>
          <w:lang w:val="es-MX" w:eastAsia="en-US"/>
        </w:rPr>
      </w:pPr>
    </w:p>
    <w:p w14:paraId="167CDF1F"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Resolver las quejas relacionadas con el cumplimiento de las resoluciones que emita y determinar las medidas que sean procedentes para la efectiva ejecución de sus sentencias.</w:t>
      </w:r>
    </w:p>
    <w:p w14:paraId="4F887117" w14:textId="77777777" w:rsidR="00992D24" w:rsidRPr="00992D24" w:rsidRDefault="00992D24" w:rsidP="00992D24">
      <w:pPr>
        <w:tabs>
          <w:tab w:val="left" w:pos="1418"/>
        </w:tabs>
        <w:jc w:val="both"/>
        <w:rPr>
          <w:rFonts w:ascii="Arial" w:hAnsi="Arial" w:cs="Arial"/>
          <w:sz w:val="24"/>
          <w:szCs w:val="24"/>
          <w:lang w:val="es-MX" w:eastAsia="en-US"/>
        </w:rPr>
      </w:pPr>
    </w:p>
    <w:p w14:paraId="40676E79"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Ordenar que se reabra la instrucción y la consecuente devolución de los autos que integran el expediente de un caso atendido por un magistrado ponente, en que se advierta una violación substancial al procedimiento, o cuando requiera que se realice algún trámite en la instrucción.</w:t>
      </w:r>
    </w:p>
    <w:p w14:paraId="5B06001B" w14:textId="77777777" w:rsidR="00992D24" w:rsidRPr="00992D24" w:rsidRDefault="00992D24" w:rsidP="00992D24">
      <w:pPr>
        <w:tabs>
          <w:tab w:val="left" w:pos="1418"/>
        </w:tabs>
        <w:jc w:val="both"/>
        <w:rPr>
          <w:rFonts w:ascii="Arial" w:hAnsi="Arial" w:cs="Arial"/>
          <w:sz w:val="24"/>
          <w:szCs w:val="24"/>
          <w:lang w:val="es-MX" w:eastAsia="en-US"/>
        </w:rPr>
      </w:pPr>
    </w:p>
    <w:p w14:paraId="103EF815" w14:textId="06CBAF8A" w:rsidR="0012529B" w:rsidRDefault="001E19F8"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1E19F8">
        <w:rPr>
          <w:rFonts w:ascii="Arial" w:hAnsi="Arial" w:cs="Arial"/>
          <w:sz w:val="24"/>
          <w:szCs w:val="24"/>
          <w:lang w:val="es-MX" w:eastAsia="en-US"/>
        </w:rPr>
        <w:t>Resolver sobre las licencias de las personas magistradas que no exceden de un mes.</w:t>
      </w:r>
    </w:p>
    <w:p w14:paraId="520AC318" w14:textId="77777777" w:rsidR="001E19F8" w:rsidRPr="001E19F8" w:rsidRDefault="001E19F8" w:rsidP="001E19F8">
      <w:pPr>
        <w:pStyle w:val="Prrafodelista"/>
        <w:tabs>
          <w:tab w:val="left" w:pos="1418"/>
        </w:tabs>
        <w:ind w:left="1429"/>
        <w:jc w:val="right"/>
        <w:rPr>
          <w:rFonts w:eastAsia="MS Mincho"/>
          <w:i/>
          <w:iCs/>
          <w:color w:val="0000FF"/>
          <w:sz w:val="16"/>
          <w:szCs w:val="16"/>
          <w:lang w:val="es-MX"/>
        </w:rPr>
      </w:pPr>
      <w:r w:rsidRPr="001E19F8">
        <w:rPr>
          <w:rFonts w:eastAsia="MS Mincho"/>
          <w:i/>
          <w:iCs/>
          <w:color w:val="0000FF"/>
          <w:sz w:val="16"/>
          <w:szCs w:val="16"/>
          <w:lang w:val="es-MX"/>
        </w:rPr>
        <w:t xml:space="preserve">Fracción </w:t>
      </w:r>
      <w:r>
        <w:rPr>
          <w:rFonts w:eastAsia="MS Mincho"/>
          <w:i/>
          <w:iCs/>
          <w:color w:val="0000FF"/>
          <w:sz w:val="16"/>
          <w:szCs w:val="16"/>
          <w:lang w:val="es-MX"/>
        </w:rPr>
        <w:t>reformada</w:t>
      </w:r>
      <w:r w:rsidRPr="001E19F8">
        <w:rPr>
          <w:rFonts w:eastAsia="MS Mincho"/>
          <w:i/>
          <w:iCs/>
          <w:color w:val="0000FF"/>
          <w:sz w:val="16"/>
          <w:szCs w:val="16"/>
          <w:lang w:val="es-MX"/>
        </w:rPr>
        <w:t xml:space="preserve"> D.O. </w:t>
      </w:r>
      <w:r>
        <w:rPr>
          <w:rFonts w:eastAsia="MS Mincho"/>
          <w:i/>
          <w:iCs/>
          <w:color w:val="0000FF"/>
          <w:sz w:val="16"/>
          <w:szCs w:val="16"/>
          <w:lang w:val="es-MX"/>
        </w:rPr>
        <w:t>24-12-2025</w:t>
      </w:r>
    </w:p>
    <w:p w14:paraId="5AC00329" w14:textId="77777777" w:rsidR="00992D24" w:rsidRPr="00992D24" w:rsidRDefault="00992D24" w:rsidP="00992D24">
      <w:pPr>
        <w:tabs>
          <w:tab w:val="left" w:pos="1418"/>
        </w:tabs>
        <w:jc w:val="both"/>
        <w:rPr>
          <w:rFonts w:ascii="Arial" w:hAnsi="Arial" w:cs="Arial"/>
          <w:sz w:val="24"/>
          <w:szCs w:val="24"/>
          <w:lang w:val="es-MX" w:eastAsia="en-US"/>
        </w:rPr>
      </w:pPr>
    </w:p>
    <w:p w14:paraId="13462B51" w14:textId="77777777" w:rsidR="0012529B"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Conceder licencias a sus magistrados.</w:t>
      </w:r>
    </w:p>
    <w:p w14:paraId="05F879BA"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286289FF" w14:textId="77777777" w:rsidR="0012529B"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Fijar los períodos vacacionales del tribunal.</w:t>
      </w:r>
    </w:p>
    <w:p w14:paraId="6754C2AB"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39BCFB74" w14:textId="77777777" w:rsidR="0012529B"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Administrar y desincorporar los bienes muebles e inmuebles del tribunal, estableciendo su propio padrón, cuidando su mantenimiento, conservación y acondicionamiento y su disposición final.</w:t>
      </w:r>
    </w:p>
    <w:p w14:paraId="2207691C"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11581417" w14:textId="77777777" w:rsidR="0012529B" w:rsidRPr="00992D24"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Dictar las medidas que exijan el buen servicio y la disciplina en las oficinas del tribunal.</w:t>
      </w:r>
    </w:p>
    <w:p w14:paraId="7B0783AE" w14:textId="77777777" w:rsidR="0012529B"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Dictar las disposiciones necesarias para la recepción, control y destino de los bienes asegurados, embargados, decomisados, consignados o en custodia del tribunal o sus funcionarios judiciales en ejercicio de sus atribuciones</w:t>
      </w:r>
      <w:r w:rsidR="00AD5F8A" w:rsidRPr="00992D24">
        <w:rPr>
          <w:rFonts w:ascii="Arial" w:eastAsia="Arial Unicode MS" w:hAnsi="Arial" w:cs="Arial"/>
          <w:sz w:val="24"/>
          <w:szCs w:val="24"/>
          <w:lang w:val="es-ES_tradnl" w:eastAsia="en-US"/>
        </w:rPr>
        <w:t>.</w:t>
      </w:r>
    </w:p>
    <w:p w14:paraId="6A53956E"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23989A78" w14:textId="77777777" w:rsidR="0012529B" w:rsidRDefault="0012529B" w:rsidP="006A3A21">
      <w:pPr>
        <w:pStyle w:val="Prrafodelista"/>
        <w:numPr>
          <w:ilvl w:val="0"/>
          <w:numId w:val="4"/>
        </w:numPr>
        <w:tabs>
          <w:tab w:val="left" w:pos="1418"/>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Autorizar el calendario de labores del tribunal de la siguiente anualidad, en los términos previstos por esta ley y en su reglamento interior.</w:t>
      </w:r>
    </w:p>
    <w:p w14:paraId="306AAA96" w14:textId="77777777" w:rsidR="00992D24" w:rsidRPr="00992D24" w:rsidRDefault="00992D24" w:rsidP="00992D24">
      <w:pPr>
        <w:tabs>
          <w:tab w:val="left" w:pos="1418"/>
        </w:tabs>
        <w:jc w:val="both"/>
        <w:rPr>
          <w:rFonts w:ascii="Arial" w:eastAsia="Arial Unicode MS" w:hAnsi="Arial" w:cs="Arial"/>
          <w:sz w:val="24"/>
          <w:szCs w:val="24"/>
          <w:lang w:val="es-ES_tradnl" w:eastAsia="en-US"/>
        </w:rPr>
      </w:pPr>
    </w:p>
    <w:p w14:paraId="071F10CA" w14:textId="77777777" w:rsidR="007C05FA" w:rsidRPr="007C05FA" w:rsidRDefault="007C05FA" w:rsidP="00AC63EA">
      <w:pPr>
        <w:pStyle w:val="Prrafodelista"/>
        <w:numPr>
          <w:ilvl w:val="0"/>
          <w:numId w:val="4"/>
        </w:numPr>
        <w:tabs>
          <w:tab w:val="left" w:pos="1418"/>
        </w:tabs>
        <w:ind w:left="0" w:firstLine="709"/>
        <w:jc w:val="both"/>
        <w:rPr>
          <w:rFonts w:ascii="Arial" w:eastAsia="Arial Unicode MS" w:hAnsi="Arial" w:cs="Arial"/>
          <w:sz w:val="24"/>
          <w:szCs w:val="24"/>
          <w:lang w:val="es-ES_tradnl" w:eastAsia="en-US"/>
        </w:rPr>
      </w:pPr>
      <w:r w:rsidRPr="007C05FA">
        <w:rPr>
          <w:rFonts w:ascii="Arial" w:hAnsi="Arial" w:cs="Arial"/>
          <w:sz w:val="24"/>
          <w:szCs w:val="24"/>
        </w:rPr>
        <w:t>Determinar la suspensión de labores del tribunal en días hábiles</w:t>
      </w:r>
      <w:r w:rsidR="005960D0">
        <w:rPr>
          <w:rFonts w:ascii="Arial" w:hAnsi="Arial" w:cs="Arial"/>
          <w:sz w:val="24"/>
          <w:szCs w:val="24"/>
        </w:rPr>
        <w:t>.</w:t>
      </w:r>
    </w:p>
    <w:p w14:paraId="4DD3D61F" w14:textId="77777777" w:rsidR="00992D24" w:rsidRDefault="007C05FA" w:rsidP="007C05FA">
      <w:pPr>
        <w:tabs>
          <w:tab w:val="left" w:pos="1418"/>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7D1ABE">
        <w:rPr>
          <w:rFonts w:eastAsia="MS Mincho"/>
          <w:i/>
          <w:iCs/>
          <w:color w:val="0000FF"/>
          <w:sz w:val="16"/>
          <w:szCs w:val="16"/>
          <w:lang w:val="es-MX"/>
        </w:rPr>
        <w:t>D.O. 13-12-2023</w:t>
      </w:r>
    </w:p>
    <w:p w14:paraId="52CA3AB4" w14:textId="77777777" w:rsidR="007C05FA" w:rsidRPr="00992D24" w:rsidRDefault="007C05FA" w:rsidP="00992D24">
      <w:pPr>
        <w:tabs>
          <w:tab w:val="left" w:pos="1418"/>
        </w:tabs>
        <w:jc w:val="both"/>
        <w:rPr>
          <w:rFonts w:ascii="Arial" w:eastAsia="Arial Unicode MS" w:hAnsi="Arial" w:cs="Arial"/>
          <w:sz w:val="24"/>
          <w:szCs w:val="24"/>
          <w:lang w:val="es-ES_tradnl" w:eastAsia="en-US"/>
        </w:rPr>
      </w:pPr>
    </w:p>
    <w:p w14:paraId="333AE442" w14:textId="77777777" w:rsidR="0012529B" w:rsidRDefault="00992D24"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Pr>
          <w:rFonts w:ascii="Arial" w:eastAsia="Arial Unicode MS" w:hAnsi="Arial" w:cs="Arial"/>
          <w:sz w:val="24"/>
          <w:szCs w:val="24"/>
          <w:lang w:val="es-ES_tradnl" w:eastAsia="en-US"/>
        </w:rPr>
        <w:t xml:space="preserve"> </w:t>
      </w:r>
      <w:r w:rsidR="0012529B" w:rsidRPr="00992D24">
        <w:rPr>
          <w:rFonts w:ascii="Arial" w:eastAsia="Arial Unicode MS" w:hAnsi="Arial" w:cs="Arial"/>
          <w:sz w:val="24"/>
          <w:szCs w:val="24"/>
          <w:lang w:val="es-ES_tradnl" w:eastAsia="en-US"/>
        </w:rPr>
        <w:t xml:space="preserve">Ordenar la publicación de los acuerdos generales y demás disposiciones reglamentarias, que se estimen de interés general, </w:t>
      </w:r>
      <w:r w:rsidR="00AD5F8A" w:rsidRPr="00992D24">
        <w:rPr>
          <w:rFonts w:ascii="Arial" w:eastAsia="Arial Unicode MS" w:hAnsi="Arial" w:cs="Arial"/>
          <w:sz w:val="24"/>
          <w:szCs w:val="24"/>
          <w:lang w:val="es-ES_tradnl" w:eastAsia="en-US"/>
        </w:rPr>
        <w:t>en el diario oficial del estado.</w:t>
      </w:r>
    </w:p>
    <w:p w14:paraId="75537BC9"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1EC0B69F" w14:textId="5FDBBDB1" w:rsidR="0012529B" w:rsidRDefault="00482289" w:rsidP="006A3A21">
      <w:pPr>
        <w:pStyle w:val="Prrafodelista"/>
        <w:numPr>
          <w:ilvl w:val="0"/>
          <w:numId w:val="4"/>
        </w:numPr>
        <w:tabs>
          <w:tab w:val="left" w:pos="1418"/>
        </w:tabs>
        <w:ind w:left="0" w:firstLine="709"/>
        <w:jc w:val="both"/>
        <w:rPr>
          <w:rFonts w:ascii="Arial" w:hAnsi="Arial" w:cs="Arial"/>
          <w:bCs/>
          <w:sz w:val="24"/>
          <w:szCs w:val="24"/>
          <w:lang w:val="es-MX" w:eastAsia="en-US"/>
        </w:rPr>
      </w:pPr>
      <w:r w:rsidRPr="00482289">
        <w:rPr>
          <w:rFonts w:ascii="Arial" w:hAnsi="Arial" w:cs="Arial"/>
          <w:bCs/>
          <w:sz w:val="24"/>
          <w:szCs w:val="24"/>
          <w:lang w:val="es-MX" w:eastAsia="en-US"/>
        </w:rPr>
        <w:t>Dictar sentencia interlocutoria en los incidentes que procedan, respecto de los asuntos de su competencia, con excepción de lo relativo a las medidas cautelares</w:t>
      </w:r>
      <w:r w:rsidR="0012529B" w:rsidRPr="00992D24">
        <w:rPr>
          <w:rFonts w:ascii="Arial" w:hAnsi="Arial" w:cs="Arial"/>
          <w:bCs/>
          <w:sz w:val="24"/>
          <w:szCs w:val="24"/>
          <w:lang w:val="es-MX" w:eastAsia="en-US"/>
        </w:rPr>
        <w:t>.</w:t>
      </w:r>
    </w:p>
    <w:p w14:paraId="5F052DBA" w14:textId="4AD01727" w:rsidR="00482289" w:rsidRPr="00482289" w:rsidRDefault="00482289" w:rsidP="00482289">
      <w:pPr>
        <w:pStyle w:val="Prrafodelista"/>
        <w:tabs>
          <w:tab w:val="left" w:pos="1418"/>
        </w:tabs>
        <w:ind w:left="1429"/>
        <w:jc w:val="right"/>
        <w:rPr>
          <w:rFonts w:eastAsia="MS Mincho"/>
          <w:i/>
          <w:iCs/>
          <w:color w:val="0000FF"/>
          <w:sz w:val="16"/>
          <w:szCs w:val="16"/>
          <w:lang w:val="es-MX"/>
        </w:rPr>
      </w:pPr>
      <w:r w:rsidRPr="00482289">
        <w:rPr>
          <w:rFonts w:eastAsia="MS Mincho"/>
          <w:i/>
          <w:iCs/>
          <w:color w:val="0000FF"/>
          <w:sz w:val="16"/>
          <w:szCs w:val="16"/>
          <w:lang w:val="es-MX"/>
        </w:rPr>
        <w:t xml:space="preserve">Fracción reformada D.O. </w:t>
      </w:r>
      <w:r>
        <w:rPr>
          <w:rFonts w:eastAsia="MS Mincho"/>
          <w:i/>
          <w:iCs/>
          <w:color w:val="0000FF"/>
          <w:sz w:val="16"/>
          <w:szCs w:val="16"/>
          <w:lang w:val="es-MX"/>
        </w:rPr>
        <w:t>25</w:t>
      </w:r>
      <w:r w:rsidRPr="00482289">
        <w:rPr>
          <w:rFonts w:eastAsia="MS Mincho"/>
          <w:i/>
          <w:iCs/>
          <w:color w:val="0000FF"/>
          <w:sz w:val="16"/>
          <w:szCs w:val="16"/>
          <w:lang w:val="es-MX"/>
        </w:rPr>
        <w:t>-</w:t>
      </w:r>
      <w:r>
        <w:rPr>
          <w:rFonts w:eastAsia="MS Mincho"/>
          <w:i/>
          <w:iCs/>
          <w:color w:val="0000FF"/>
          <w:sz w:val="16"/>
          <w:szCs w:val="16"/>
          <w:lang w:val="es-MX"/>
        </w:rPr>
        <w:t>05</w:t>
      </w:r>
      <w:r w:rsidRPr="00482289">
        <w:rPr>
          <w:rFonts w:eastAsia="MS Mincho"/>
          <w:i/>
          <w:iCs/>
          <w:color w:val="0000FF"/>
          <w:sz w:val="16"/>
          <w:szCs w:val="16"/>
          <w:lang w:val="es-MX"/>
        </w:rPr>
        <w:t>-202</w:t>
      </w:r>
      <w:r>
        <w:rPr>
          <w:rFonts w:eastAsia="MS Mincho"/>
          <w:i/>
          <w:iCs/>
          <w:color w:val="0000FF"/>
          <w:sz w:val="16"/>
          <w:szCs w:val="16"/>
          <w:lang w:val="es-MX"/>
        </w:rPr>
        <w:t>6</w:t>
      </w:r>
    </w:p>
    <w:p w14:paraId="622ABB1D" w14:textId="77777777" w:rsidR="00992D24" w:rsidRPr="00992D24" w:rsidRDefault="00992D24" w:rsidP="00992D24">
      <w:pPr>
        <w:tabs>
          <w:tab w:val="left" w:pos="1418"/>
        </w:tabs>
        <w:jc w:val="both"/>
        <w:rPr>
          <w:rFonts w:ascii="Arial" w:hAnsi="Arial" w:cs="Arial"/>
          <w:bCs/>
          <w:sz w:val="24"/>
          <w:szCs w:val="24"/>
          <w:lang w:val="es-MX" w:eastAsia="en-US"/>
        </w:rPr>
      </w:pPr>
    </w:p>
    <w:p w14:paraId="1C594112" w14:textId="77777777" w:rsidR="0012529B" w:rsidRPr="00992D24" w:rsidRDefault="00992D24" w:rsidP="006A3A21">
      <w:pPr>
        <w:pStyle w:val="Prrafodelista"/>
        <w:numPr>
          <w:ilvl w:val="0"/>
          <w:numId w:val="4"/>
        </w:numPr>
        <w:tabs>
          <w:tab w:val="left" w:pos="1418"/>
        </w:tabs>
        <w:ind w:left="0" w:firstLine="709"/>
        <w:jc w:val="both"/>
        <w:rPr>
          <w:rFonts w:ascii="Arial" w:hAnsi="Arial" w:cs="Arial"/>
          <w:bCs/>
          <w:sz w:val="24"/>
          <w:szCs w:val="24"/>
          <w:lang w:val="es-MX" w:eastAsia="en-US"/>
        </w:rPr>
      </w:pPr>
      <w:r>
        <w:rPr>
          <w:rFonts w:ascii="Arial" w:eastAsia="Arial Unicode MS" w:hAnsi="Arial" w:cs="Arial"/>
          <w:sz w:val="24"/>
          <w:szCs w:val="24"/>
          <w:lang w:val="es-ES_tradnl" w:eastAsia="en-US"/>
        </w:rPr>
        <w:lastRenderedPageBreak/>
        <w:t xml:space="preserve"> </w:t>
      </w:r>
      <w:r w:rsidR="0012529B" w:rsidRPr="00992D24">
        <w:rPr>
          <w:rFonts w:ascii="Arial" w:eastAsia="Arial Unicode MS" w:hAnsi="Arial" w:cs="Arial"/>
          <w:sz w:val="24"/>
          <w:szCs w:val="24"/>
          <w:lang w:val="es-ES_tradnl" w:eastAsia="en-US"/>
        </w:rPr>
        <w:t>Conocer y resolver los recursos que sean interpuestos en contra de los acuerdos y resoluciones, que en el ámbito de su competencia emitan sus magistrados en los asuntos en los que hayan sido designados ponentes.</w:t>
      </w:r>
    </w:p>
    <w:p w14:paraId="27221AD8" w14:textId="77777777" w:rsidR="00992D24" w:rsidRPr="00992D24" w:rsidRDefault="00992D24" w:rsidP="00992D24">
      <w:pPr>
        <w:tabs>
          <w:tab w:val="left" w:pos="1418"/>
        </w:tabs>
        <w:jc w:val="both"/>
        <w:rPr>
          <w:rFonts w:ascii="Arial" w:hAnsi="Arial" w:cs="Arial"/>
          <w:bCs/>
          <w:sz w:val="24"/>
          <w:szCs w:val="24"/>
          <w:lang w:val="es-MX" w:eastAsia="en-US"/>
        </w:rPr>
      </w:pPr>
    </w:p>
    <w:p w14:paraId="626C98FF" w14:textId="77777777" w:rsidR="0012529B" w:rsidRDefault="00992D24" w:rsidP="006A3A21">
      <w:pPr>
        <w:pStyle w:val="Prrafodelista"/>
        <w:numPr>
          <w:ilvl w:val="0"/>
          <w:numId w:val="4"/>
        </w:numPr>
        <w:tabs>
          <w:tab w:val="left" w:pos="1418"/>
        </w:tabs>
        <w:ind w:left="0" w:firstLine="709"/>
        <w:jc w:val="both"/>
        <w:rPr>
          <w:rFonts w:ascii="Arial" w:hAnsi="Arial" w:cs="Arial"/>
          <w:bCs/>
          <w:sz w:val="24"/>
          <w:szCs w:val="24"/>
          <w:lang w:val="es-MX" w:eastAsia="en-US"/>
        </w:rPr>
      </w:pPr>
      <w:r>
        <w:rPr>
          <w:rFonts w:ascii="Arial" w:hAnsi="Arial" w:cs="Arial"/>
          <w:bCs/>
          <w:sz w:val="24"/>
          <w:szCs w:val="24"/>
          <w:lang w:val="es-MX" w:eastAsia="en-US"/>
        </w:rPr>
        <w:t xml:space="preserve"> </w:t>
      </w:r>
      <w:r w:rsidR="0012529B" w:rsidRPr="00992D24">
        <w:rPr>
          <w:rFonts w:ascii="Arial" w:hAnsi="Arial" w:cs="Arial"/>
          <w:bCs/>
          <w:sz w:val="24"/>
          <w:szCs w:val="24"/>
          <w:lang w:val="es-MX" w:eastAsia="en-US"/>
        </w:rPr>
        <w:t>Resolver la instancia de aclaración de sentencia, la queja relacionada con el cumplimiento de las resoluciones y determinar las medidas que sean procedentes para la efectiva ejecución de las sentencias que emitan.</w:t>
      </w:r>
    </w:p>
    <w:p w14:paraId="7B36683E" w14:textId="77777777" w:rsidR="00992D24" w:rsidRPr="00992D24" w:rsidRDefault="00992D24" w:rsidP="00992D24">
      <w:pPr>
        <w:tabs>
          <w:tab w:val="left" w:pos="1418"/>
        </w:tabs>
        <w:jc w:val="both"/>
        <w:rPr>
          <w:rFonts w:ascii="Arial" w:hAnsi="Arial" w:cs="Arial"/>
          <w:bCs/>
          <w:sz w:val="24"/>
          <w:szCs w:val="24"/>
          <w:lang w:val="es-MX" w:eastAsia="en-US"/>
        </w:rPr>
      </w:pPr>
    </w:p>
    <w:p w14:paraId="714A0B28" w14:textId="27005135" w:rsidR="0012529B" w:rsidRPr="001E19F8" w:rsidRDefault="001E19F8" w:rsidP="00100A22">
      <w:pPr>
        <w:pStyle w:val="Prrafodelista"/>
        <w:numPr>
          <w:ilvl w:val="0"/>
          <w:numId w:val="4"/>
        </w:numPr>
        <w:tabs>
          <w:tab w:val="left" w:pos="1701"/>
        </w:tabs>
        <w:ind w:left="0" w:firstLine="709"/>
        <w:jc w:val="both"/>
        <w:rPr>
          <w:rFonts w:ascii="Arial" w:hAnsi="Arial" w:cs="Arial"/>
          <w:bCs/>
          <w:sz w:val="24"/>
          <w:szCs w:val="24"/>
          <w:lang w:val="es-MX" w:eastAsia="en-US"/>
        </w:rPr>
      </w:pPr>
      <w:r>
        <w:rPr>
          <w:rFonts w:ascii="Arial" w:eastAsia="Calibri" w:hAnsi="Arial" w:cs="Arial"/>
          <w:sz w:val="24"/>
          <w:szCs w:val="24"/>
          <w:lang w:val="es-ES_tradnl" w:eastAsia="en-US"/>
        </w:rPr>
        <w:t>Se deroga.</w:t>
      </w:r>
    </w:p>
    <w:p w14:paraId="5D06CCA8" w14:textId="77777777" w:rsidR="001E19F8" w:rsidRPr="001E19F8" w:rsidRDefault="001E19F8" w:rsidP="001E19F8">
      <w:pPr>
        <w:pStyle w:val="Prrafodelista"/>
        <w:tabs>
          <w:tab w:val="left" w:pos="1418"/>
        </w:tabs>
        <w:ind w:left="1429"/>
        <w:jc w:val="right"/>
        <w:rPr>
          <w:rFonts w:eastAsia="MS Mincho"/>
          <w:i/>
          <w:iCs/>
          <w:color w:val="0000FF"/>
          <w:sz w:val="16"/>
          <w:szCs w:val="16"/>
          <w:lang w:val="es-MX"/>
        </w:rPr>
      </w:pPr>
      <w:r w:rsidRPr="001E19F8">
        <w:rPr>
          <w:rFonts w:eastAsia="MS Mincho"/>
          <w:i/>
          <w:iCs/>
          <w:color w:val="0000FF"/>
          <w:sz w:val="16"/>
          <w:szCs w:val="16"/>
          <w:lang w:val="es-MX"/>
        </w:rPr>
        <w:t xml:space="preserve">Fracción derogada D.O. </w:t>
      </w:r>
      <w:r>
        <w:rPr>
          <w:rFonts w:eastAsia="MS Mincho"/>
          <w:i/>
          <w:iCs/>
          <w:color w:val="0000FF"/>
          <w:sz w:val="16"/>
          <w:szCs w:val="16"/>
          <w:lang w:val="es-MX"/>
        </w:rPr>
        <w:t>24-12-2025</w:t>
      </w:r>
    </w:p>
    <w:p w14:paraId="409AE874" w14:textId="77777777" w:rsidR="002219C7" w:rsidRPr="00100A22" w:rsidRDefault="002219C7" w:rsidP="00100A22">
      <w:pPr>
        <w:pStyle w:val="Prrafodelista"/>
        <w:jc w:val="both"/>
        <w:rPr>
          <w:rFonts w:ascii="Arial" w:hAnsi="Arial" w:cs="Arial"/>
          <w:bCs/>
          <w:sz w:val="24"/>
          <w:szCs w:val="24"/>
          <w:lang w:val="es-MX" w:eastAsia="en-US"/>
        </w:rPr>
      </w:pPr>
    </w:p>
    <w:p w14:paraId="11D48BC6"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XXIX.-</w:t>
      </w:r>
      <w:r w:rsidRPr="00100A22">
        <w:rPr>
          <w:rFonts w:ascii="Arial" w:hAnsi="Arial" w:cs="Arial"/>
          <w:sz w:val="24"/>
          <w:szCs w:val="24"/>
        </w:rPr>
        <w:t xml:space="preserve"> Ordenar la gestión, administración, realización de adecuaciones presupuestales y ejercer los recursos humanos, financieros y materiales necesarios para el buen funcionamiento del tribunal. </w:t>
      </w:r>
    </w:p>
    <w:p w14:paraId="2202F868"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67008093" w14:textId="77777777" w:rsidR="00037557" w:rsidRPr="00100A22" w:rsidRDefault="00037557" w:rsidP="00037557">
      <w:pPr>
        <w:ind w:firstLine="709"/>
        <w:jc w:val="right"/>
        <w:rPr>
          <w:rFonts w:ascii="Arial" w:hAnsi="Arial" w:cs="Arial"/>
          <w:sz w:val="24"/>
          <w:szCs w:val="24"/>
        </w:rPr>
      </w:pPr>
    </w:p>
    <w:p w14:paraId="19517C98"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w:t>
      </w:r>
      <w:r w:rsidRPr="00100A22">
        <w:rPr>
          <w:rFonts w:ascii="Arial" w:hAnsi="Arial" w:cs="Arial"/>
          <w:sz w:val="24"/>
          <w:szCs w:val="24"/>
        </w:rPr>
        <w:t xml:space="preserve"> Remover a la persona titular de la presidencia del Tribunal, cuando por su actividad, se afecte el orden constitucional o legal de manera grave o reiterada o se afecte de manera grave o reiterada el funcionamiento o administración del tribunal. La remoción de la persona titular de la presidencia del tribunal no implica su remoción del cargo de persona magistrada. </w:t>
      </w:r>
    </w:p>
    <w:p w14:paraId="662589FD"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492BA6A5" w14:textId="77777777" w:rsidR="00037557" w:rsidRPr="00100A22" w:rsidRDefault="00037557" w:rsidP="00037557">
      <w:pPr>
        <w:ind w:firstLine="709"/>
        <w:jc w:val="right"/>
        <w:rPr>
          <w:rFonts w:ascii="Arial" w:hAnsi="Arial" w:cs="Arial"/>
          <w:sz w:val="24"/>
          <w:szCs w:val="24"/>
        </w:rPr>
      </w:pPr>
    </w:p>
    <w:p w14:paraId="2AA4EBD3"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XXXI.-</w:t>
      </w:r>
      <w:r w:rsidRPr="00100A22">
        <w:rPr>
          <w:rFonts w:ascii="Arial" w:hAnsi="Arial" w:cs="Arial"/>
          <w:sz w:val="24"/>
          <w:szCs w:val="24"/>
        </w:rPr>
        <w:t xml:space="preserve"> Dictar las medidas necesarias para coordinar las funciones jurisdiccionales y administrativas del tribunal. </w:t>
      </w:r>
    </w:p>
    <w:p w14:paraId="13F7B600"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210DE842" w14:textId="77777777" w:rsidR="00037557" w:rsidRPr="00100A22" w:rsidRDefault="00037557" w:rsidP="00037557">
      <w:pPr>
        <w:ind w:firstLine="709"/>
        <w:jc w:val="right"/>
        <w:rPr>
          <w:rFonts w:ascii="Arial" w:hAnsi="Arial" w:cs="Arial"/>
          <w:sz w:val="24"/>
          <w:szCs w:val="24"/>
        </w:rPr>
      </w:pPr>
    </w:p>
    <w:p w14:paraId="2D93DFAE" w14:textId="77777777" w:rsidR="00100A22" w:rsidRDefault="00EA6E5F" w:rsidP="00100A22">
      <w:pPr>
        <w:ind w:firstLine="709"/>
        <w:jc w:val="both"/>
        <w:rPr>
          <w:rFonts w:ascii="Arial" w:hAnsi="Arial" w:cs="Arial"/>
          <w:sz w:val="24"/>
          <w:szCs w:val="24"/>
        </w:rPr>
      </w:pPr>
      <w:r w:rsidRPr="00100A22">
        <w:rPr>
          <w:rFonts w:ascii="Arial" w:hAnsi="Arial" w:cs="Arial"/>
          <w:b/>
          <w:sz w:val="24"/>
          <w:szCs w:val="24"/>
        </w:rPr>
        <w:t>XXXII.-</w:t>
      </w:r>
      <w:r w:rsidRPr="00100A22">
        <w:rPr>
          <w:rFonts w:ascii="Arial" w:hAnsi="Arial" w:cs="Arial"/>
          <w:sz w:val="24"/>
          <w:szCs w:val="24"/>
        </w:rPr>
        <w:t xml:space="preserve"> Aprobar el otorgamiento de mandatos o poderes generales o limitados, por parte de la persona titular de la presidencia del tribunal, en términos de lo establecido en el Código Civil del Estado de Yucatán para la atención de los asuntos de su competencia y aprobar la revocación de dichos mandatos. </w:t>
      </w:r>
    </w:p>
    <w:p w14:paraId="1CF8D66D" w14:textId="77777777" w:rsidR="00037557" w:rsidRPr="00100A22" w:rsidRDefault="00037557" w:rsidP="00037557">
      <w:pPr>
        <w:ind w:firstLine="709"/>
        <w:jc w:val="right"/>
        <w:rPr>
          <w:rFonts w:ascii="Arial" w:hAnsi="Arial" w:cs="Arial"/>
          <w:sz w:val="24"/>
          <w:szCs w:val="24"/>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1146E0A1" w14:textId="77777777" w:rsidR="00100A22" w:rsidRPr="00100A22" w:rsidRDefault="00100A22" w:rsidP="00100A22">
      <w:pPr>
        <w:ind w:firstLine="709"/>
        <w:jc w:val="both"/>
        <w:rPr>
          <w:rFonts w:ascii="Arial" w:hAnsi="Arial" w:cs="Arial"/>
          <w:sz w:val="24"/>
          <w:szCs w:val="24"/>
        </w:rPr>
      </w:pPr>
    </w:p>
    <w:p w14:paraId="67242979"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XXXIII.-</w:t>
      </w:r>
      <w:r w:rsidRPr="00100A22">
        <w:rPr>
          <w:rFonts w:ascii="Arial" w:hAnsi="Arial" w:cs="Arial"/>
          <w:sz w:val="24"/>
          <w:szCs w:val="24"/>
        </w:rPr>
        <w:t xml:space="preserve"> Aprobar la designación y revocación, por parte de la persona titular de la presidencia del tribunal, de delegados o apoderados para que hagan promociones, concurran a las audiencias, rindan pruebas, formulen alegatos, promuevan los incidentes y recursos procedentes en los juicios de amparo que se interpongan contra resoluciones, acuerdos o actos dictados por el tribunal o relativos a actos de la presidencia. </w:t>
      </w:r>
    </w:p>
    <w:p w14:paraId="7157EE81" w14:textId="77777777" w:rsidR="00100A22" w:rsidRDefault="00037557" w:rsidP="00037557">
      <w:pPr>
        <w:ind w:firstLine="709"/>
        <w:jc w:val="right"/>
        <w:rPr>
          <w:rFonts w:ascii="Arial" w:hAnsi="Arial" w:cs="Arial"/>
          <w:sz w:val="24"/>
          <w:szCs w:val="24"/>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5565CC1D" w14:textId="77777777" w:rsidR="00037557" w:rsidRPr="00100A22" w:rsidRDefault="00037557" w:rsidP="00100A22">
      <w:pPr>
        <w:ind w:firstLine="709"/>
        <w:jc w:val="both"/>
        <w:rPr>
          <w:rFonts w:ascii="Arial" w:hAnsi="Arial" w:cs="Arial"/>
          <w:sz w:val="24"/>
          <w:szCs w:val="24"/>
        </w:rPr>
      </w:pPr>
    </w:p>
    <w:p w14:paraId="3D545B1D"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XXXIV.-</w:t>
      </w:r>
      <w:r w:rsidRPr="00100A22">
        <w:rPr>
          <w:rFonts w:ascii="Arial" w:hAnsi="Arial" w:cs="Arial"/>
          <w:sz w:val="24"/>
          <w:szCs w:val="24"/>
        </w:rPr>
        <w:t xml:space="preserve"> Aprobar el otorgamiento o revocación, por parte de la persona titular de la presidencia del tribunal, de poderes para articular y absolver posiciones. </w:t>
      </w:r>
    </w:p>
    <w:p w14:paraId="6838348F"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4F4547A9" w14:textId="77777777" w:rsidR="00037557" w:rsidRPr="00100A22" w:rsidRDefault="00037557" w:rsidP="00037557">
      <w:pPr>
        <w:ind w:firstLine="709"/>
        <w:jc w:val="right"/>
        <w:rPr>
          <w:rFonts w:ascii="Arial" w:hAnsi="Arial" w:cs="Arial"/>
          <w:sz w:val="24"/>
          <w:szCs w:val="24"/>
        </w:rPr>
      </w:pPr>
    </w:p>
    <w:p w14:paraId="2FDB05F2"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XXXV.-</w:t>
      </w:r>
      <w:r w:rsidRPr="00100A22">
        <w:rPr>
          <w:rFonts w:ascii="Arial" w:hAnsi="Arial" w:cs="Arial"/>
          <w:sz w:val="24"/>
          <w:szCs w:val="24"/>
        </w:rPr>
        <w:t xml:space="preserve"> Acordar sobre la promoción y el desistimiento de cualquier acto o procedimiento, de naturaleza administrativa o jurisdiccional.</w:t>
      </w:r>
    </w:p>
    <w:p w14:paraId="007FEFCE"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471F71F9" w14:textId="77777777" w:rsidR="00037557" w:rsidRPr="00100A22" w:rsidRDefault="00037557" w:rsidP="00037557">
      <w:pPr>
        <w:ind w:firstLine="709"/>
        <w:jc w:val="right"/>
        <w:rPr>
          <w:rFonts w:ascii="Arial" w:hAnsi="Arial" w:cs="Arial"/>
          <w:sz w:val="24"/>
          <w:szCs w:val="24"/>
        </w:rPr>
      </w:pPr>
    </w:p>
    <w:p w14:paraId="1C6449E2"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XXXVI.-</w:t>
      </w:r>
      <w:r w:rsidRPr="00100A22">
        <w:rPr>
          <w:rFonts w:ascii="Arial" w:hAnsi="Arial" w:cs="Arial"/>
          <w:sz w:val="24"/>
          <w:szCs w:val="24"/>
        </w:rPr>
        <w:t xml:space="preserve"> Aprobar la habilitación provisional de personas servidoras públicas adscritas al tribunal para que, según las necesidades de servicio y su perfil, desempeñen funciones adicionales, incluso la de persona secretaria y persona actuaria. </w:t>
      </w:r>
    </w:p>
    <w:p w14:paraId="4E731BAC"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30F974A5" w14:textId="77777777" w:rsidR="00037557" w:rsidRPr="00100A22" w:rsidRDefault="00037557" w:rsidP="00037557">
      <w:pPr>
        <w:ind w:firstLine="709"/>
        <w:jc w:val="right"/>
        <w:rPr>
          <w:rFonts w:ascii="Arial" w:hAnsi="Arial" w:cs="Arial"/>
          <w:sz w:val="24"/>
          <w:szCs w:val="24"/>
        </w:rPr>
      </w:pPr>
    </w:p>
    <w:p w14:paraId="6CFCABA4" w14:textId="33D2FB7C"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XXXVII.-</w:t>
      </w:r>
      <w:r w:rsidRPr="00100A22">
        <w:rPr>
          <w:rFonts w:ascii="Arial" w:hAnsi="Arial" w:cs="Arial"/>
          <w:sz w:val="24"/>
          <w:szCs w:val="24"/>
        </w:rPr>
        <w:t xml:space="preserve"> </w:t>
      </w:r>
      <w:r w:rsidR="00E563D0" w:rsidRPr="00E563D0">
        <w:rPr>
          <w:rFonts w:ascii="Arial" w:hAnsi="Arial" w:cs="Arial"/>
          <w:kern w:val="2"/>
          <w:sz w:val="24"/>
          <w:szCs w:val="24"/>
        </w:rPr>
        <w:t>Aprobar la creación de las comisiones o comités que estime convenientes, con carácter permanente o transitorio, para el adecuado funcionamiento del tribunal.</w:t>
      </w:r>
      <w:r w:rsidRPr="00100A22">
        <w:rPr>
          <w:rFonts w:ascii="Arial" w:hAnsi="Arial" w:cs="Arial"/>
          <w:sz w:val="24"/>
          <w:szCs w:val="24"/>
        </w:rPr>
        <w:t xml:space="preserve"> </w:t>
      </w:r>
    </w:p>
    <w:p w14:paraId="34519A48"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57BEAC54" w14:textId="097547E0" w:rsidR="00E563D0" w:rsidRPr="001E19F8" w:rsidRDefault="00E563D0" w:rsidP="00E563D0">
      <w:pPr>
        <w:pStyle w:val="Prrafodelista"/>
        <w:tabs>
          <w:tab w:val="left" w:pos="1418"/>
        </w:tabs>
        <w:ind w:left="1429"/>
        <w:jc w:val="right"/>
        <w:rPr>
          <w:rFonts w:eastAsia="MS Mincho"/>
          <w:i/>
          <w:iCs/>
          <w:color w:val="0000FF"/>
          <w:sz w:val="16"/>
          <w:szCs w:val="16"/>
          <w:lang w:val="es-MX"/>
        </w:rPr>
      </w:pPr>
      <w:r w:rsidRPr="001E19F8">
        <w:rPr>
          <w:rFonts w:eastAsia="MS Mincho"/>
          <w:i/>
          <w:iCs/>
          <w:color w:val="0000FF"/>
          <w:sz w:val="16"/>
          <w:szCs w:val="16"/>
          <w:lang w:val="es-MX"/>
        </w:rPr>
        <w:t xml:space="preserve">Fracción </w:t>
      </w:r>
      <w:r>
        <w:rPr>
          <w:rFonts w:eastAsia="MS Mincho"/>
          <w:i/>
          <w:iCs/>
          <w:color w:val="0000FF"/>
          <w:sz w:val="16"/>
          <w:szCs w:val="16"/>
          <w:lang w:val="es-MX"/>
        </w:rPr>
        <w:t>reformada</w:t>
      </w:r>
      <w:r w:rsidRPr="001E19F8">
        <w:rPr>
          <w:rFonts w:eastAsia="MS Mincho"/>
          <w:i/>
          <w:iCs/>
          <w:color w:val="0000FF"/>
          <w:sz w:val="16"/>
          <w:szCs w:val="16"/>
          <w:lang w:val="es-MX"/>
        </w:rPr>
        <w:t xml:space="preserve"> D.O. </w:t>
      </w:r>
      <w:r>
        <w:rPr>
          <w:rFonts w:eastAsia="MS Mincho"/>
          <w:i/>
          <w:iCs/>
          <w:color w:val="0000FF"/>
          <w:sz w:val="16"/>
          <w:szCs w:val="16"/>
          <w:lang w:val="es-MX"/>
        </w:rPr>
        <w:t>24-12-2025</w:t>
      </w:r>
    </w:p>
    <w:p w14:paraId="4006963E" w14:textId="77777777" w:rsidR="00E563D0" w:rsidRDefault="00E563D0" w:rsidP="00037557">
      <w:pPr>
        <w:ind w:firstLine="709"/>
        <w:jc w:val="right"/>
        <w:rPr>
          <w:rFonts w:eastAsia="MS Mincho"/>
          <w:i/>
          <w:iCs/>
          <w:color w:val="0000FF"/>
          <w:sz w:val="16"/>
          <w:szCs w:val="16"/>
          <w:lang w:val="es-MX"/>
        </w:rPr>
      </w:pPr>
    </w:p>
    <w:p w14:paraId="39987E9E" w14:textId="77777777" w:rsidR="00037557" w:rsidRPr="00100A22" w:rsidRDefault="00037557" w:rsidP="00037557">
      <w:pPr>
        <w:ind w:firstLine="709"/>
        <w:jc w:val="right"/>
        <w:rPr>
          <w:rFonts w:ascii="Arial" w:hAnsi="Arial" w:cs="Arial"/>
          <w:sz w:val="24"/>
          <w:szCs w:val="24"/>
        </w:rPr>
      </w:pPr>
    </w:p>
    <w:p w14:paraId="2A3E51A9"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XXXVIII.-</w:t>
      </w:r>
      <w:r w:rsidRPr="00100A22">
        <w:rPr>
          <w:rFonts w:ascii="Arial" w:hAnsi="Arial" w:cs="Arial"/>
          <w:sz w:val="24"/>
          <w:szCs w:val="24"/>
        </w:rPr>
        <w:t xml:space="preserve"> Dictar las medidas que se consideren necesarias para el orden, buen servicio y disciplina en las oficinas. </w:t>
      </w:r>
    </w:p>
    <w:p w14:paraId="33CF8734"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3B82A251" w14:textId="77777777" w:rsidR="00037557" w:rsidRPr="00100A22" w:rsidRDefault="00037557" w:rsidP="00037557">
      <w:pPr>
        <w:ind w:firstLine="709"/>
        <w:jc w:val="right"/>
        <w:rPr>
          <w:rFonts w:ascii="Arial" w:hAnsi="Arial" w:cs="Arial"/>
          <w:sz w:val="24"/>
          <w:szCs w:val="24"/>
        </w:rPr>
      </w:pPr>
    </w:p>
    <w:p w14:paraId="1D99E1C2" w14:textId="77777777" w:rsidR="00EA6E5F" w:rsidRDefault="00EA6E5F" w:rsidP="00100A22">
      <w:pPr>
        <w:ind w:firstLine="709"/>
        <w:jc w:val="both"/>
        <w:rPr>
          <w:rFonts w:ascii="Arial" w:hAnsi="Arial" w:cs="Arial"/>
          <w:sz w:val="24"/>
          <w:szCs w:val="24"/>
        </w:rPr>
      </w:pPr>
      <w:r w:rsidRPr="00100A22">
        <w:rPr>
          <w:rFonts w:ascii="Arial" w:hAnsi="Arial" w:cs="Arial"/>
          <w:b/>
          <w:sz w:val="24"/>
          <w:szCs w:val="24"/>
        </w:rPr>
        <w:t>XXXIX.-</w:t>
      </w:r>
      <w:r w:rsidRPr="00100A22">
        <w:rPr>
          <w:rFonts w:ascii="Arial" w:hAnsi="Arial" w:cs="Arial"/>
          <w:sz w:val="24"/>
          <w:szCs w:val="24"/>
        </w:rPr>
        <w:t xml:space="preserve"> Las demás que la ley y demás normativa le encomiende.</w:t>
      </w:r>
    </w:p>
    <w:p w14:paraId="33768B45"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recorrida </w:t>
      </w:r>
      <w:r w:rsidRPr="007D1ABE">
        <w:rPr>
          <w:rFonts w:eastAsia="MS Mincho"/>
          <w:i/>
          <w:iCs/>
          <w:color w:val="0000FF"/>
          <w:sz w:val="16"/>
          <w:szCs w:val="16"/>
          <w:lang w:val="es-MX"/>
        </w:rPr>
        <w:t>D.O. 13-12-2023</w:t>
      </w:r>
    </w:p>
    <w:p w14:paraId="65C9ADF5" w14:textId="77777777" w:rsidR="00037557" w:rsidRPr="00100A22" w:rsidRDefault="00037557" w:rsidP="00037557">
      <w:pPr>
        <w:ind w:firstLine="709"/>
        <w:jc w:val="right"/>
        <w:rPr>
          <w:rFonts w:ascii="Arial" w:hAnsi="Arial" w:cs="Arial"/>
          <w:sz w:val="24"/>
          <w:szCs w:val="24"/>
        </w:rPr>
      </w:pPr>
    </w:p>
    <w:p w14:paraId="05236C52" w14:textId="77777777" w:rsidR="0012529B" w:rsidRPr="00100A22" w:rsidRDefault="0012529B" w:rsidP="00100A22">
      <w:pPr>
        <w:jc w:val="both"/>
        <w:rPr>
          <w:rFonts w:ascii="Arial" w:hAnsi="Arial" w:cs="Arial"/>
          <w:b/>
          <w:bCs/>
          <w:sz w:val="24"/>
          <w:szCs w:val="24"/>
          <w:lang w:val="es-MX" w:eastAsia="en-US"/>
        </w:rPr>
      </w:pPr>
      <w:r w:rsidRPr="00100A22">
        <w:rPr>
          <w:rFonts w:ascii="Arial" w:hAnsi="Arial" w:cs="Arial"/>
          <w:b/>
          <w:bCs/>
          <w:sz w:val="24"/>
          <w:szCs w:val="24"/>
          <w:lang w:val="es-MX" w:eastAsia="en-US"/>
        </w:rPr>
        <w:t>Artículo 1</w:t>
      </w:r>
      <w:r w:rsidR="00177621" w:rsidRPr="00100A22">
        <w:rPr>
          <w:rFonts w:ascii="Arial" w:hAnsi="Arial" w:cs="Arial"/>
          <w:b/>
          <w:bCs/>
          <w:sz w:val="24"/>
          <w:szCs w:val="24"/>
          <w:lang w:val="es-MX" w:eastAsia="en-US"/>
        </w:rPr>
        <w:t>6</w:t>
      </w:r>
      <w:r w:rsidRPr="00100A22">
        <w:rPr>
          <w:rFonts w:ascii="Arial" w:hAnsi="Arial" w:cs="Arial"/>
          <w:b/>
          <w:bCs/>
          <w:sz w:val="24"/>
          <w:szCs w:val="24"/>
          <w:lang w:val="es-MX" w:eastAsia="en-US"/>
        </w:rPr>
        <w:t>. Cuórum y validez de los acuerdos</w:t>
      </w:r>
    </w:p>
    <w:p w14:paraId="3AFF30E0"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 xml:space="preserve">Las sesiones del pleno del tribunal serán válidas siempre que se cuente con la asistencia de cuando menos dos magistrados, entre ellos su presidente. </w:t>
      </w:r>
      <w:r w:rsidRPr="0012529B">
        <w:rPr>
          <w:rFonts w:ascii="Arial" w:eastAsia="Arial Unicode MS" w:hAnsi="Arial" w:cs="Arial"/>
          <w:sz w:val="24"/>
          <w:szCs w:val="24"/>
          <w:lang w:val="es-ES_tradnl" w:eastAsia="en-US"/>
        </w:rPr>
        <w:t>Las sesiones se celebrarán conforme a las disposiciones y lineamientos que al efecto establezca la normativa  interna del tribunal.</w:t>
      </w:r>
    </w:p>
    <w:p w14:paraId="6B02C5DB" w14:textId="77777777" w:rsidR="0012529B" w:rsidRPr="0012529B" w:rsidRDefault="0012529B" w:rsidP="009C62F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Las resoluciones del tribunal se aprobarán con el voto de la mayoría de los magistrados que asistan a la sesión correspondiente. En caso de empate, el magistrado presidente tendrá voto de calidad.</w:t>
      </w:r>
    </w:p>
    <w:p w14:paraId="646D6382" w14:textId="77777777" w:rsidR="0012529B" w:rsidRDefault="0012529B" w:rsidP="009C62F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Los magistrados solo podrán abstenerse de votar cuando tengan impedimento legal, previa excusa calificada por el pleno.</w:t>
      </w:r>
    </w:p>
    <w:p w14:paraId="538F634B" w14:textId="77777777" w:rsidR="009C62F4" w:rsidRDefault="009C62F4" w:rsidP="009C62F4">
      <w:pPr>
        <w:ind w:firstLine="737"/>
        <w:jc w:val="both"/>
        <w:rPr>
          <w:rFonts w:ascii="Arial" w:hAnsi="Arial" w:cs="Arial"/>
          <w:sz w:val="24"/>
          <w:szCs w:val="24"/>
        </w:rPr>
      </w:pPr>
      <w:r w:rsidRPr="009C62F4">
        <w:rPr>
          <w:rFonts w:ascii="Arial" w:hAnsi="Arial" w:cs="Arial"/>
          <w:sz w:val="24"/>
          <w:szCs w:val="24"/>
        </w:rPr>
        <w:t>En los casos en que no se cuente con cuórum para sesionar, por ausencia de la persona presidenta, y se cuente, al menos, con la presencia de dos personas magistradas, las personas magistradas que se encuentren presentes decretarán un receso temporal e instruirán a la persona titul</w:t>
      </w:r>
      <w:r>
        <w:rPr>
          <w:rFonts w:ascii="Arial" w:hAnsi="Arial" w:cs="Arial"/>
          <w:sz w:val="24"/>
          <w:szCs w:val="24"/>
        </w:rPr>
        <w:t xml:space="preserve">ar de la secretaría de acuerdos </w:t>
      </w:r>
      <w:r w:rsidRPr="009C62F4">
        <w:rPr>
          <w:rFonts w:ascii="Arial" w:hAnsi="Arial" w:cs="Arial"/>
          <w:sz w:val="24"/>
          <w:szCs w:val="24"/>
        </w:rPr>
        <w:t xml:space="preserve">que convoque a la persona magistrada suplente que corresponda. Una vez alcanzado el cuórum, se reanudará la sesión, las personas magistradas elegirán </w:t>
      </w:r>
      <w:r w:rsidRPr="009C62F4">
        <w:rPr>
          <w:rFonts w:ascii="Arial" w:hAnsi="Arial" w:cs="Arial"/>
          <w:sz w:val="24"/>
          <w:szCs w:val="24"/>
        </w:rPr>
        <w:lastRenderedPageBreak/>
        <w:t>de entre sus integrantes a la persona que ocupará, para efectos de esa sesión, la presidencia del tribunal y procederán a desahogar el orden del día de la sesión de que se trate.</w:t>
      </w:r>
    </w:p>
    <w:p w14:paraId="3EE111C2" w14:textId="77777777" w:rsidR="009C62F4" w:rsidRPr="009C62F4" w:rsidRDefault="00E83EA5" w:rsidP="009C62F4">
      <w:pPr>
        <w:ind w:firstLine="737"/>
        <w:jc w:val="right"/>
        <w:rPr>
          <w:rFonts w:ascii="Arial" w:hAnsi="Arial" w:cs="Arial"/>
          <w:sz w:val="24"/>
          <w:szCs w:val="24"/>
          <w:lang w:val="es-MX" w:eastAsia="en-US"/>
        </w:rPr>
      </w:pPr>
      <w:r>
        <w:rPr>
          <w:rFonts w:eastAsia="MS Mincho"/>
          <w:i/>
          <w:iCs/>
          <w:color w:val="0000FF"/>
          <w:sz w:val="16"/>
          <w:szCs w:val="16"/>
          <w:lang w:val="es-MX"/>
        </w:rPr>
        <w:t xml:space="preserve">Párrafo adicionado </w:t>
      </w:r>
      <w:r w:rsidR="009C62F4" w:rsidRPr="007D1ABE">
        <w:rPr>
          <w:rFonts w:eastAsia="MS Mincho"/>
          <w:i/>
          <w:iCs/>
          <w:color w:val="0000FF"/>
          <w:sz w:val="16"/>
          <w:szCs w:val="16"/>
          <w:lang w:val="es-MX"/>
        </w:rPr>
        <w:t>D.O. 13-12-2023</w:t>
      </w:r>
    </w:p>
    <w:p w14:paraId="5B730D53" w14:textId="77777777" w:rsidR="0012529B" w:rsidRPr="0012529B" w:rsidRDefault="0012529B" w:rsidP="0012529B">
      <w:pPr>
        <w:spacing w:before="100" w:beforeAutospacing="1" w:after="100" w:afterAutospacing="1"/>
        <w:rPr>
          <w:rFonts w:ascii="Arial" w:hAnsi="Arial" w:cs="Arial"/>
          <w:b/>
          <w:bCs/>
          <w:sz w:val="24"/>
          <w:szCs w:val="24"/>
          <w:lang w:val="es-MX" w:eastAsia="en-US"/>
        </w:rPr>
      </w:pPr>
      <w:r w:rsidRPr="0012529B">
        <w:rPr>
          <w:rFonts w:ascii="Arial" w:hAnsi="Arial" w:cs="Arial"/>
          <w:b/>
          <w:bCs/>
          <w:sz w:val="24"/>
          <w:szCs w:val="24"/>
          <w:lang w:val="es-MX" w:eastAsia="en-US"/>
        </w:rPr>
        <w:t>Artículo 1</w:t>
      </w:r>
      <w:r w:rsidR="00177621" w:rsidRPr="00E87F56">
        <w:rPr>
          <w:rFonts w:ascii="Arial" w:hAnsi="Arial" w:cs="Arial"/>
          <w:b/>
          <w:bCs/>
          <w:sz w:val="24"/>
          <w:szCs w:val="24"/>
          <w:lang w:val="es-MX" w:eastAsia="en-US"/>
        </w:rPr>
        <w:t>7</w:t>
      </w:r>
      <w:r w:rsidRPr="0012529B">
        <w:rPr>
          <w:rFonts w:ascii="Arial" w:hAnsi="Arial" w:cs="Arial"/>
          <w:b/>
          <w:bCs/>
          <w:sz w:val="24"/>
          <w:szCs w:val="24"/>
          <w:lang w:val="es-MX" w:eastAsia="en-US"/>
        </w:rPr>
        <w:t xml:space="preserve">. </w:t>
      </w:r>
      <w:r w:rsidRPr="0012529B">
        <w:rPr>
          <w:rFonts w:ascii="Arial" w:hAnsi="Arial" w:cs="Arial"/>
          <w:b/>
          <w:sz w:val="24"/>
          <w:szCs w:val="24"/>
          <w:lang w:val="es-MX" w:eastAsia="en-US"/>
        </w:rPr>
        <w:t>Personal</w:t>
      </w:r>
    </w:p>
    <w:p w14:paraId="67D31ECA"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El tribunal, para su adecuado funcionamiento, contará con secretarios de acuerdos, proyectistas, actuarios, con un órgano de control interno y con demás personal que determine el pleno en el reglamento interior del tribunal o mediante acuerdos respectivos, ajustándose a la disponibilidad presupuestal.</w:t>
      </w:r>
    </w:p>
    <w:p w14:paraId="29510BF8" w14:textId="77777777" w:rsidR="0012529B" w:rsidRP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hAnsi="Arial" w:cs="Arial"/>
          <w:sz w:val="24"/>
          <w:szCs w:val="24"/>
          <w:lang w:val="es-MX" w:eastAsia="en-US"/>
        </w:rPr>
        <w:t>En el reglamento interior del tribunal se establecerá lo referente a la estructura orgánica del tribunal, a las atribuciones de sus unidades administrativas y a los requisitos que deben cubrirse para ocupar la titularidad de estas.</w:t>
      </w:r>
    </w:p>
    <w:p w14:paraId="2544E1BE"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sz w:val="24"/>
          <w:szCs w:val="24"/>
          <w:lang w:val="es-MX" w:eastAsia="en-US"/>
        </w:rPr>
        <w:t>Artículo 1</w:t>
      </w:r>
      <w:r w:rsidR="00177621" w:rsidRPr="00E87F56">
        <w:rPr>
          <w:rFonts w:ascii="Arial" w:hAnsi="Arial" w:cs="Arial"/>
          <w:b/>
          <w:sz w:val="24"/>
          <w:szCs w:val="24"/>
          <w:lang w:val="es-MX" w:eastAsia="en-US"/>
        </w:rPr>
        <w:t>8</w:t>
      </w:r>
      <w:r w:rsidRPr="0012529B">
        <w:rPr>
          <w:rFonts w:ascii="Arial" w:hAnsi="Arial" w:cs="Arial"/>
          <w:b/>
          <w:sz w:val="24"/>
          <w:szCs w:val="24"/>
          <w:lang w:val="es-MX" w:eastAsia="en-US"/>
        </w:rPr>
        <w:t>. Sistema profesional de carrera</w:t>
      </w:r>
    </w:p>
    <w:p w14:paraId="5E94F5C9"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El tribunal establecerá, mediante disposiciones generales, un sistema profesional de carrera jurisdiccional, basado en los principios de honestidad, eficiencia, capacidad y experiencia.</w:t>
      </w:r>
    </w:p>
    <w:p w14:paraId="13A60FF7" w14:textId="77777777" w:rsid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hAnsi="Arial" w:cs="Arial"/>
          <w:sz w:val="24"/>
          <w:szCs w:val="24"/>
          <w:lang w:val="es-MX" w:eastAsia="en-US"/>
        </w:rPr>
        <w:t>El sistema abarcará las fases de ingreso, promoción, permanencia y retiro de los servidores públicos del tribunal, de manera que se procure la excelencia por medio de concursos y evaluaciones periódicas, y de acuerdo con los procedimientos y criterios establecidos en la normativa correspondiente.</w:t>
      </w:r>
    </w:p>
    <w:p w14:paraId="64BF3871" w14:textId="77777777" w:rsidR="0012529B" w:rsidRPr="0012529B" w:rsidRDefault="0012529B" w:rsidP="0012529B">
      <w:pPr>
        <w:spacing w:before="100" w:beforeAutospacing="1" w:after="100" w:afterAutospacing="1"/>
        <w:jc w:val="both"/>
        <w:rPr>
          <w:rFonts w:ascii="Arial" w:hAnsi="Arial" w:cs="Arial"/>
          <w:sz w:val="24"/>
          <w:szCs w:val="24"/>
          <w:lang w:eastAsia="en-US"/>
        </w:rPr>
      </w:pPr>
      <w:r w:rsidRPr="001864EE">
        <w:rPr>
          <w:rFonts w:ascii="Arial" w:hAnsi="Arial" w:cs="Arial"/>
          <w:sz w:val="24"/>
          <w:szCs w:val="24"/>
          <w:lang w:eastAsia="en-US"/>
        </w:rPr>
        <w:t xml:space="preserve">Las relaciones de trabajo de los servidores públicos de carrera del </w:t>
      </w:r>
      <w:r w:rsidR="003B0E55" w:rsidRPr="001864EE">
        <w:rPr>
          <w:rFonts w:ascii="Arial" w:hAnsi="Arial" w:cs="Arial"/>
          <w:sz w:val="24"/>
          <w:szCs w:val="24"/>
          <w:lang w:eastAsia="en-US"/>
        </w:rPr>
        <w:t>t</w:t>
      </w:r>
      <w:r w:rsidRPr="001864EE">
        <w:rPr>
          <w:rFonts w:ascii="Arial" w:hAnsi="Arial" w:cs="Arial"/>
          <w:sz w:val="24"/>
          <w:szCs w:val="24"/>
          <w:lang w:eastAsia="en-US"/>
        </w:rPr>
        <w:t>ribunal y demás empleados, se regirán por lo dispuesto en la Ley de los Trabajadores al Servicio del Estado y Municipios</w:t>
      </w:r>
      <w:r w:rsidR="00B30F37" w:rsidRPr="001864EE">
        <w:rPr>
          <w:rFonts w:ascii="Arial" w:hAnsi="Arial" w:cs="Arial"/>
          <w:sz w:val="24"/>
          <w:szCs w:val="24"/>
          <w:lang w:eastAsia="en-US"/>
        </w:rPr>
        <w:t xml:space="preserve"> de Yucatán</w:t>
      </w:r>
      <w:r w:rsidRPr="001864EE">
        <w:rPr>
          <w:rFonts w:ascii="Arial" w:hAnsi="Arial" w:cs="Arial"/>
          <w:sz w:val="24"/>
          <w:szCs w:val="24"/>
          <w:lang w:eastAsia="en-US"/>
        </w:rPr>
        <w:t>.</w:t>
      </w:r>
    </w:p>
    <w:p w14:paraId="16E52C5B" w14:textId="77777777" w:rsidR="0012529B" w:rsidRPr="0012529B" w:rsidRDefault="00992D24" w:rsidP="0012529B">
      <w:pPr>
        <w:spacing w:before="100" w:beforeAutospacing="1" w:after="100" w:afterAutospacing="1"/>
        <w:jc w:val="center"/>
        <w:rPr>
          <w:rFonts w:ascii="Arial" w:hAnsi="Arial" w:cs="Arial"/>
          <w:b/>
          <w:sz w:val="24"/>
          <w:szCs w:val="24"/>
          <w:lang w:val="es-MX" w:eastAsia="en-US"/>
        </w:rPr>
      </w:pPr>
      <w:r w:rsidRPr="0012529B">
        <w:rPr>
          <w:rFonts w:ascii="Arial" w:hAnsi="Arial" w:cs="Arial"/>
          <w:b/>
          <w:sz w:val="24"/>
          <w:szCs w:val="24"/>
          <w:lang w:val="es-MX" w:eastAsia="en-US"/>
        </w:rPr>
        <w:t>CAPÍTULO</w:t>
      </w:r>
      <w:r w:rsidR="0012529B" w:rsidRPr="0012529B">
        <w:rPr>
          <w:rFonts w:ascii="Arial" w:hAnsi="Arial" w:cs="Arial"/>
          <w:b/>
          <w:sz w:val="24"/>
          <w:szCs w:val="24"/>
          <w:lang w:val="es-MX" w:eastAsia="en-US"/>
        </w:rPr>
        <w:t xml:space="preserve"> III</w:t>
      </w:r>
      <w:r w:rsidR="0012529B" w:rsidRPr="0012529B">
        <w:rPr>
          <w:rFonts w:ascii="Arial" w:hAnsi="Arial" w:cs="Arial"/>
          <w:b/>
          <w:sz w:val="24"/>
          <w:szCs w:val="24"/>
          <w:lang w:val="es-MX" w:eastAsia="en-US"/>
        </w:rPr>
        <w:br/>
        <w:t>Magistrados del tribunal</w:t>
      </w:r>
    </w:p>
    <w:p w14:paraId="70E368B6"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1</w:t>
      </w:r>
      <w:r w:rsidR="00177621" w:rsidRPr="00E87F56">
        <w:rPr>
          <w:rFonts w:ascii="Arial" w:hAnsi="Arial" w:cs="Arial"/>
          <w:b/>
          <w:bCs/>
          <w:sz w:val="24"/>
          <w:szCs w:val="24"/>
          <w:lang w:val="es-MX" w:eastAsia="en-US"/>
        </w:rPr>
        <w:t>9</w:t>
      </w:r>
      <w:r w:rsidRPr="00E87F56">
        <w:rPr>
          <w:rFonts w:ascii="Arial" w:hAnsi="Arial" w:cs="Arial"/>
          <w:b/>
          <w:sz w:val="24"/>
          <w:szCs w:val="24"/>
          <w:lang w:val="es-MX" w:eastAsia="en-US"/>
        </w:rPr>
        <w:t>.</w:t>
      </w:r>
      <w:r w:rsidRPr="0012529B">
        <w:rPr>
          <w:rFonts w:ascii="Arial" w:hAnsi="Arial" w:cs="Arial"/>
          <w:b/>
          <w:sz w:val="24"/>
          <w:szCs w:val="24"/>
          <w:lang w:val="es-MX" w:eastAsia="en-US"/>
        </w:rPr>
        <w:t xml:space="preserve"> Designación</w:t>
      </w:r>
    </w:p>
    <w:p w14:paraId="5F34FD29"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Los magistrados del tribunal serán designados</w:t>
      </w:r>
      <w:r w:rsidR="001864EE">
        <w:rPr>
          <w:rFonts w:ascii="Arial" w:hAnsi="Arial" w:cs="Arial"/>
          <w:sz w:val="24"/>
          <w:szCs w:val="24"/>
          <w:lang w:val="es-MX" w:eastAsia="en-US"/>
        </w:rPr>
        <w:t xml:space="preserve"> de conformidad en lo establecido en el p</w:t>
      </w:r>
      <w:r w:rsidR="00BE1B7E">
        <w:rPr>
          <w:rFonts w:ascii="Arial" w:hAnsi="Arial" w:cs="Arial"/>
          <w:sz w:val="24"/>
          <w:szCs w:val="24"/>
          <w:lang w:val="es-MX" w:eastAsia="en-US"/>
        </w:rPr>
        <w:t>árrafo segundo del artículo 75 Qua</w:t>
      </w:r>
      <w:r w:rsidR="001864EE">
        <w:rPr>
          <w:rFonts w:ascii="Arial" w:hAnsi="Arial" w:cs="Arial"/>
          <w:sz w:val="24"/>
          <w:szCs w:val="24"/>
          <w:lang w:val="es-MX" w:eastAsia="en-US"/>
        </w:rPr>
        <w:t>ter de la Constitución Política del Estado de Yucatán.</w:t>
      </w:r>
    </w:p>
    <w:p w14:paraId="0EE0EF3B" w14:textId="77777777" w:rsidR="0012529B" w:rsidRP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hAnsi="Arial" w:cs="Arial"/>
          <w:sz w:val="24"/>
          <w:szCs w:val="24"/>
          <w:lang w:val="es-MX" w:eastAsia="en-US"/>
        </w:rPr>
        <w:t xml:space="preserve">Para las designaciones a que se refiere este artículo, el gobernador acompañará una justificación de la idoneidad de las propuestas, para lo cual hará constar la trayectoria profesional y académica de la persona propuesta, a efecto de que sea </w:t>
      </w:r>
      <w:r w:rsidRPr="0012529B">
        <w:rPr>
          <w:rFonts w:ascii="Arial" w:hAnsi="Arial" w:cs="Arial"/>
          <w:sz w:val="24"/>
          <w:szCs w:val="24"/>
          <w:lang w:val="es-MX" w:eastAsia="en-US"/>
        </w:rPr>
        <w:lastRenderedPageBreak/>
        <w:t>valorada dentro del procedimiento de ratificación por parte del Congreso. Para ello, conforme a la normativa del Congreso, se desahogarán las comparecencias correspondientes, en que se garantizará la publicidad y transparencia de su desarrollo.</w:t>
      </w:r>
    </w:p>
    <w:p w14:paraId="66465C09" w14:textId="77777777" w:rsidR="00725CBA" w:rsidRDefault="00177621" w:rsidP="00725CBA">
      <w:pPr>
        <w:jc w:val="both"/>
        <w:rPr>
          <w:rFonts w:eastAsia="MS Mincho"/>
          <w:i/>
          <w:iCs/>
          <w:color w:val="0000FF"/>
          <w:sz w:val="16"/>
          <w:szCs w:val="16"/>
          <w:lang w:val="es-MX"/>
        </w:rPr>
      </w:pPr>
      <w:r>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20</w:t>
      </w:r>
      <w:r w:rsidR="0012529B" w:rsidRPr="00E87F56">
        <w:rPr>
          <w:rFonts w:ascii="Arial" w:hAnsi="Arial" w:cs="Arial"/>
          <w:b/>
          <w:bCs/>
          <w:sz w:val="24"/>
          <w:szCs w:val="24"/>
          <w:lang w:val="es-MX" w:eastAsia="en-US"/>
        </w:rPr>
        <w:t>.</w:t>
      </w:r>
      <w:r w:rsidR="00725CBA">
        <w:rPr>
          <w:rFonts w:ascii="Arial" w:hAnsi="Arial" w:cs="Arial"/>
          <w:b/>
          <w:bCs/>
          <w:sz w:val="24"/>
          <w:szCs w:val="24"/>
          <w:lang w:val="es-MX" w:eastAsia="en-US"/>
        </w:rPr>
        <w:t xml:space="preserve"> Atribuciones de la</w:t>
      </w:r>
      <w:r w:rsidR="0012529B" w:rsidRPr="0012529B">
        <w:rPr>
          <w:rFonts w:ascii="Arial" w:hAnsi="Arial" w:cs="Arial"/>
          <w:b/>
          <w:bCs/>
          <w:sz w:val="24"/>
          <w:szCs w:val="24"/>
          <w:lang w:val="es-MX" w:eastAsia="en-US"/>
        </w:rPr>
        <w:t>s</w:t>
      </w:r>
      <w:r w:rsidR="00725CBA">
        <w:rPr>
          <w:rFonts w:ascii="Arial" w:hAnsi="Arial" w:cs="Arial"/>
          <w:b/>
          <w:bCs/>
          <w:sz w:val="24"/>
          <w:szCs w:val="24"/>
          <w:lang w:val="es-MX" w:eastAsia="en-US"/>
        </w:rPr>
        <w:t xml:space="preserve"> personas magistrada</w:t>
      </w:r>
      <w:r w:rsidR="0012529B" w:rsidRPr="0012529B">
        <w:rPr>
          <w:rFonts w:ascii="Arial" w:hAnsi="Arial" w:cs="Arial"/>
          <w:b/>
          <w:bCs/>
          <w:sz w:val="24"/>
          <w:szCs w:val="24"/>
          <w:lang w:val="es-MX" w:eastAsia="en-US"/>
        </w:rPr>
        <w:t>s</w:t>
      </w:r>
      <w:r w:rsidR="00725CBA" w:rsidRPr="00725CBA">
        <w:rPr>
          <w:rFonts w:eastAsia="MS Mincho"/>
          <w:i/>
          <w:iCs/>
          <w:color w:val="0000FF"/>
          <w:sz w:val="16"/>
          <w:szCs w:val="16"/>
          <w:lang w:val="es-MX"/>
        </w:rPr>
        <w:t xml:space="preserve"> </w:t>
      </w:r>
    </w:p>
    <w:p w14:paraId="3445A88D" w14:textId="77777777" w:rsidR="0012529B" w:rsidRPr="0012529B" w:rsidRDefault="002E7B9D" w:rsidP="00725CBA">
      <w:pPr>
        <w:jc w:val="right"/>
        <w:rPr>
          <w:rFonts w:ascii="Arial" w:hAnsi="Arial" w:cs="Arial"/>
          <w:b/>
          <w:bCs/>
          <w:sz w:val="24"/>
          <w:szCs w:val="24"/>
          <w:lang w:val="es-MX" w:eastAsia="en-US"/>
        </w:rPr>
      </w:pPr>
      <w:r>
        <w:rPr>
          <w:rFonts w:eastAsia="MS Mincho"/>
          <w:i/>
          <w:iCs/>
          <w:color w:val="0000FF"/>
          <w:sz w:val="16"/>
          <w:szCs w:val="16"/>
          <w:lang w:val="es-MX"/>
        </w:rPr>
        <w:t xml:space="preserve">Epígrafe reformado </w:t>
      </w:r>
      <w:r w:rsidR="00725CBA" w:rsidRPr="007D1ABE">
        <w:rPr>
          <w:rFonts w:eastAsia="MS Mincho"/>
          <w:i/>
          <w:iCs/>
          <w:color w:val="0000FF"/>
          <w:sz w:val="16"/>
          <w:szCs w:val="16"/>
          <w:lang w:val="es-MX"/>
        </w:rPr>
        <w:t>D.O. 13-12-2023</w:t>
      </w:r>
    </w:p>
    <w:p w14:paraId="6F5FF68C" w14:textId="77777777" w:rsidR="0012529B" w:rsidRPr="0012529B" w:rsidRDefault="0012529B" w:rsidP="00992D24">
      <w:pPr>
        <w:spacing w:before="100" w:beforeAutospacing="1" w:after="100" w:afterAutospacing="1"/>
        <w:ind w:firstLine="709"/>
        <w:jc w:val="both"/>
        <w:rPr>
          <w:rFonts w:ascii="Arial" w:hAnsi="Arial" w:cs="Arial"/>
          <w:sz w:val="24"/>
          <w:szCs w:val="24"/>
          <w:lang w:val="es-MX" w:eastAsia="en-US"/>
        </w:rPr>
      </w:pPr>
      <w:r w:rsidRPr="0012529B">
        <w:rPr>
          <w:rFonts w:ascii="Arial" w:hAnsi="Arial" w:cs="Arial"/>
          <w:sz w:val="24"/>
          <w:szCs w:val="24"/>
          <w:lang w:val="es-MX" w:eastAsia="en-US"/>
        </w:rPr>
        <w:t>Los magistrados ponentes, cuando tramiten procedimientos contenciosos-administrativos o procedimientos en materia de responsabilidades administrativas, tendrán las siguientes atribuciones:</w:t>
      </w:r>
    </w:p>
    <w:p w14:paraId="4F824415"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Concurrir, participar y votar, cuando corresponda, en las sesiones a las que sean convocados.</w:t>
      </w:r>
    </w:p>
    <w:p w14:paraId="537AB0C5" w14:textId="77777777" w:rsidR="00992D24" w:rsidRPr="00992D24" w:rsidRDefault="00992D24" w:rsidP="00992D24">
      <w:pPr>
        <w:pStyle w:val="Prrafodelista"/>
        <w:tabs>
          <w:tab w:val="left" w:pos="1276"/>
        </w:tabs>
        <w:autoSpaceDE w:val="0"/>
        <w:autoSpaceDN w:val="0"/>
        <w:adjustRightInd w:val="0"/>
        <w:ind w:left="709"/>
        <w:jc w:val="both"/>
        <w:rPr>
          <w:rFonts w:ascii="Arial" w:eastAsia="Calibri" w:hAnsi="Arial" w:cs="Arial"/>
          <w:sz w:val="24"/>
          <w:szCs w:val="24"/>
          <w:lang w:val="es-MX" w:eastAsia="en-US"/>
        </w:rPr>
      </w:pPr>
    </w:p>
    <w:p w14:paraId="24DC58EC"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Integrar el pleno para resolver, colegiadamente, los asuntos de su competencia.</w:t>
      </w:r>
    </w:p>
    <w:p w14:paraId="344C2A08"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68F535A4"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Resolver los procedimientos que la ley establezca.</w:t>
      </w:r>
    </w:p>
    <w:p w14:paraId="2217D263"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06EED278"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Desahogar las audiencias de pruebas y alegatos en los juicios contenciosos de su competencia. Para preservar el orden durante las audiencias podrá disponer los medios de apremio y correcciones disciplinarias que resulten aplicables conforme la normatividad interna.</w:t>
      </w:r>
    </w:p>
    <w:p w14:paraId="130D0968"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762E9D04"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Formular los proyectos de resolución de los expedientes que les sean turnados.</w:t>
      </w:r>
    </w:p>
    <w:p w14:paraId="754A922B"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48D6753B"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Discutir y votar los proyectos de resolución que sean sometidos a su consideración en las sesiones.</w:t>
      </w:r>
    </w:p>
    <w:p w14:paraId="665C2AC7"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78E20608"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Formular voto particular o razonado en caso de disentir de un proyecto aprobado por la mayoría y solicitar que se agregue al expediente.</w:t>
      </w:r>
    </w:p>
    <w:p w14:paraId="120E56C6"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4B2392C4" w14:textId="77777777" w:rsidR="0012529B" w:rsidRPr="00992D24"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hAnsi="Arial" w:cs="Arial"/>
          <w:sz w:val="24"/>
          <w:szCs w:val="24"/>
          <w:lang w:val="es-MX" w:eastAsia="en-US"/>
        </w:rPr>
        <w:t>Admitir o rechazar la intervención del tercero.</w:t>
      </w:r>
    </w:p>
    <w:p w14:paraId="2EC242D2"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6D8A2F0E" w14:textId="77777777" w:rsidR="0012529B" w:rsidRPr="00992D24"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hAnsi="Arial" w:cs="Arial"/>
          <w:sz w:val="24"/>
          <w:szCs w:val="24"/>
          <w:lang w:val="es-MX" w:eastAsia="en-US"/>
        </w:rPr>
        <w:t>Admitir, desechar o tener por no ofrecidas las pruebas.</w:t>
      </w:r>
    </w:p>
    <w:p w14:paraId="693C11D6"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4085325B" w14:textId="77777777" w:rsidR="0012529B" w:rsidRPr="00992D24" w:rsidRDefault="0012529B" w:rsidP="006A3A21">
      <w:pPr>
        <w:pStyle w:val="Prrafodelista"/>
        <w:numPr>
          <w:ilvl w:val="0"/>
          <w:numId w:val="5"/>
        </w:numPr>
        <w:tabs>
          <w:tab w:val="left" w:pos="1276"/>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En materia administrativa y fiscal:</w:t>
      </w:r>
    </w:p>
    <w:p w14:paraId="50E9B150" w14:textId="77777777" w:rsidR="0012529B" w:rsidRPr="0012529B" w:rsidRDefault="0012529B" w:rsidP="00992D24">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a)</w:t>
      </w:r>
      <w:r w:rsidRPr="0012529B">
        <w:rPr>
          <w:rFonts w:ascii="Arial" w:hAnsi="Arial" w:cs="Arial"/>
          <w:bCs/>
          <w:sz w:val="24"/>
          <w:szCs w:val="24"/>
          <w:lang w:val="es-MX" w:eastAsia="en-US"/>
        </w:rPr>
        <w:t xml:space="preserve"> </w:t>
      </w:r>
      <w:r w:rsidRPr="0012529B">
        <w:rPr>
          <w:rFonts w:ascii="Arial" w:hAnsi="Arial" w:cs="Arial"/>
          <w:sz w:val="24"/>
          <w:szCs w:val="24"/>
          <w:lang w:val="es-MX" w:eastAsia="en-US"/>
        </w:rPr>
        <w:t>Admitir, desechar o tener por no presentada la demanda o su ampliación, si no se ajustan a la ley.</w:t>
      </w:r>
    </w:p>
    <w:p w14:paraId="30442540"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lastRenderedPageBreak/>
        <w:t>b)</w:t>
      </w:r>
      <w:r w:rsidRPr="0012529B">
        <w:rPr>
          <w:rFonts w:ascii="Arial" w:hAnsi="Arial" w:cs="Arial"/>
          <w:bCs/>
          <w:sz w:val="24"/>
          <w:szCs w:val="24"/>
          <w:lang w:val="es-MX" w:eastAsia="en-US"/>
        </w:rPr>
        <w:t xml:space="preserve"> </w:t>
      </w:r>
      <w:r w:rsidRPr="0012529B">
        <w:rPr>
          <w:rFonts w:ascii="Arial" w:hAnsi="Arial" w:cs="Arial"/>
          <w:sz w:val="24"/>
          <w:szCs w:val="24"/>
          <w:lang w:val="es-MX" w:eastAsia="en-US"/>
        </w:rPr>
        <w:t>Admitir o tener por no presentada la contestación de la demanda o de su ampliación o, en su caso, desecharlas.</w:t>
      </w:r>
    </w:p>
    <w:p w14:paraId="4155E443"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sz w:val="24"/>
          <w:szCs w:val="24"/>
          <w:lang w:val="es-MX" w:eastAsia="en-US"/>
        </w:rPr>
        <w:t>c)</w:t>
      </w:r>
      <w:r w:rsidRPr="0012529B">
        <w:rPr>
          <w:rFonts w:ascii="Arial" w:hAnsi="Arial" w:cs="Arial"/>
          <w:sz w:val="24"/>
          <w:szCs w:val="24"/>
          <w:lang w:val="es-MX" w:eastAsia="en-US"/>
        </w:rPr>
        <w:t xml:space="preserve"> Sobreseer los juicios antes de que se cierre la instrucción, cuando el demandante se desista de la acción o se revoque la resolución impugnada, así como en los demás casos que establezcan las disposiciones aplicables.</w:t>
      </w:r>
    </w:p>
    <w:p w14:paraId="1722BA48"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d)</w:t>
      </w:r>
      <w:r w:rsidRPr="0012529B">
        <w:rPr>
          <w:rFonts w:ascii="Arial" w:hAnsi="Arial" w:cs="Arial"/>
          <w:bCs/>
          <w:sz w:val="24"/>
          <w:szCs w:val="24"/>
          <w:lang w:val="es-MX" w:eastAsia="en-US"/>
        </w:rPr>
        <w:t xml:space="preserve"> </w:t>
      </w:r>
      <w:r w:rsidRPr="0012529B">
        <w:rPr>
          <w:rFonts w:ascii="Arial" w:hAnsi="Arial" w:cs="Arial"/>
          <w:sz w:val="24"/>
          <w:szCs w:val="24"/>
          <w:lang w:val="es-MX" w:eastAsia="en-US"/>
        </w:rPr>
        <w:t>Proponer la designación de perito tercero, en términos del artículo 48 de la Ley de lo Contencioso Administrativo del Estado de Yucatán.</w:t>
      </w:r>
    </w:p>
    <w:p w14:paraId="2A510AC3" w14:textId="77777777" w:rsidR="0012529B" w:rsidRPr="0012529B" w:rsidRDefault="0012529B" w:rsidP="00992D24">
      <w:pPr>
        <w:spacing w:before="100" w:beforeAutospacing="1" w:after="100" w:afterAutospacing="1"/>
        <w:ind w:firstLine="709"/>
        <w:jc w:val="both"/>
        <w:rPr>
          <w:rFonts w:ascii="Arial" w:hAnsi="Arial" w:cs="Arial"/>
          <w:sz w:val="24"/>
          <w:szCs w:val="24"/>
          <w:lang w:val="es-MX" w:eastAsia="en-US"/>
        </w:rPr>
      </w:pPr>
      <w:r w:rsidRPr="00992D24">
        <w:rPr>
          <w:rFonts w:ascii="Arial" w:hAnsi="Arial" w:cs="Arial"/>
          <w:b/>
          <w:sz w:val="24"/>
          <w:szCs w:val="24"/>
          <w:lang w:val="es-MX" w:eastAsia="en-US"/>
        </w:rPr>
        <w:t>XI.</w:t>
      </w:r>
      <w:r w:rsidRPr="0012529B">
        <w:rPr>
          <w:rFonts w:ascii="Arial" w:hAnsi="Arial" w:cs="Arial"/>
          <w:sz w:val="24"/>
          <w:szCs w:val="24"/>
          <w:lang w:val="es-MX" w:eastAsia="en-US"/>
        </w:rPr>
        <w:t xml:space="preserve"> En materia de responsabilidades administrativas:</w:t>
      </w:r>
    </w:p>
    <w:p w14:paraId="0216B3EF"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a)</w:t>
      </w:r>
      <w:r w:rsidRPr="0012529B">
        <w:rPr>
          <w:rFonts w:ascii="Arial" w:hAnsi="Arial" w:cs="Arial"/>
          <w:b/>
          <w:bCs/>
          <w:sz w:val="24"/>
          <w:szCs w:val="24"/>
          <w:lang w:val="es-MX" w:eastAsia="en-US"/>
        </w:rPr>
        <w:t xml:space="preserve"> </w:t>
      </w:r>
      <w:r w:rsidRPr="0012529B">
        <w:rPr>
          <w:rFonts w:ascii="Arial" w:hAnsi="Arial" w:cs="Arial"/>
          <w:sz w:val="24"/>
          <w:szCs w:val="24"/>
          <w:lang w:val="es-MX" w:eastAsia="en-US"/>
        </w:rPr>
        <w:t>Admitir, prevenir, reconducir o mejor proveer, la acción de responsabilidades contenida en el informe de presunta responsabilidad administrativa.</w:t>
      </w:r>
    </w:p>
    <w:p w14:paraId="3C018A2D"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b)</w:t>
      </w:r>
      <w:r w:rsidRPr="0012529B">
        <w:rPr>
          <w:rFonts w:ascii="Arial" w:hAnsi="Arial" w:cs="Arial"/>
          <w:sz w:val="24"/>
          <w:szCs w:val="24"/>
          <w:lang w:val="es-MX" w:eastAsia="en-US"/>
        </w:rPr>
        <w:t xml:space="preserve"> Admitir o tener por contestada la demanda, en sentido negativo.</w:t>
      </w:r>
    </w:p>
    <w:p w14:paraId="221EBC97" w14:textId="77777777" w:rsidR="0012529B" w:rsidRPr="00C00B98" w:rsidRDefault="0012529B" w:rsidP="00C00B98">
      <w:pPr>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c)</w:t>
      </w:r>
      <w:r w:rsidRPr="0012529B">
        <w:rPr>
          <w:rFonts w:ascii="Arial" w:hAnsi="Arial" w:cs="Arial"/>
          <w:bCs/>
          <w:sz w:val="24"/>
          <w:szCs w:val="24"/>
          <w:lang w:val="es-MX" w:eastAsia="en-US"/>
        </w:rPr>
        <w:t xml:space="preserve"> </w:t>
      </w:r>
      <w:r w:rsidRPr="0012529B">
        <w:rPr>
          <w:rFonts w:ascii="Arial" w:hAnsi="Arial" w:cs="Arial"/>
          <w:sz w:val="24"/>
          <w:szCs w:val="24"/>
          <w:lang w:val="es-MX" w:eastAsia="en-US"/>
        </w:rPr>
        <w:t xml:space="preserve">Dictar los acuerdos o providencias de trámite necesarios para instruir el juicio o el procedimiento de responsabilidades administrativas, incluyendo la imposición de las medidas de apremio necesarias para hacer cumplir sus determinaciones, acordar las promociones de las partes y los informes de las autoridades y atender la correspondencia necesaria, </w:t>
      </w:r>
      <w:r w:rsidRPr="00C00B98">
        <w:rPr>
          <w:rFonts w:ascii="Arial" w:hAnsi="Arial" w:cs="Arial"/>
          <w:sz w:val="24"/>
          <w:szCs w:val="24"/>
          <w:lang w:val="es-MX" w:eastAsia="en-US"/>
        </w:rPr>
        <w:t>autorizándola con su firma.</w:t>
      </w:r>
    </w:p>
    <w:p w14:paraId="1035A7FA" w14:textId="77777777" w:rsidR="00C00B98" w:rsidRDefault="00C00B98" w:rsidP="00C00B98">
      <w:pPr>
        <w:jc w:val="both"/>
        <w:rPr>
          <w:rFonts w:ascii="Arial" w:hAnsi="Arial" w:cs="Arial"/>
          <w:sz w:val="24"/>
          <w:szCs w:val="24"/>
        </w:rPr>
      </w:pPr>
    </w:p>
    <w:p w14:paraId="7579E15B" w14:textId="77777777" w:rsidR="00C00B98" w:rsidRPr="00C00B98" w:rsidRDefault="00C00B98" w:rsidP="00C00B98">
      <w:pPr>
        <w:ind w:firstLine="709"/>
        <w:jc w:val="both"/>
        <w:rPr>
          <w:rFonts w:ascii="Arial" w:hAnsi="Arial" w:cs="Arial"/>
          <w:sz w:val="24"/>
          <w:szCs w:val="24"/>
        </w:rPr>
      </w:pPr>
      <w:r w:rsidRPr="00C00B98">
        <w:rPr>
          <w:rFonts w:ascii="Arial" w:hAnsi="Arial" w:cs="Arial"/>
          <w:b/>
          <w:sz w:val="24"/>
          <w:szCs w:val="24"/>
        </w:rPr>
        <w:t>XII.-</w:t>
      </w:r>
      <w:r w:rsidRPr="00C00B98">
        <w:rPr>
          <w:rFonts w:ascii="Arial" w:hAnsi="Arial" w:cs="Arial"/>
          <w:sz w:val="24"/>
          <w:szCs w:val="24"/>
        </w:rPr>
        <w:t xml:space="preserve"> Solicitar por escrito, la celebración de las sesiones de pleno, cuando a su criterio sea necesario desahogar algún asunto por su relevancia o trascendencia. </w:t>
      </w:r>
    </w:p>
    <w:p w14:paraId="5FC76175" w14:textId="77777777" w:rsidR="00C00B98" w:rsidRPr="00C00B98" w:rsidRDefault="00C00B98" w:rsidP="005A7E92">
      <w:pPr>
        <w:jc w:val="both"/>
        <w:rPr>
          <w:rFonts w:ascii="Arial" w:hAnsi="Arial" w:cs="Arial"/>
          <w:sz w:val="24"/>
          <w:szCs w:val="24"/>
        </w:rPr>
      </w:pPr>
    </w:p>
    <w:p w14:paraId="7EF2BA04" w14:textId="77777777" w:rsidR="00C00B98" w:rsidRPr="00C00B98" w:rsidRDefault="00C00B98" w:rsidP="00C00B98">
      <w:pPr>
        <w:ind w:firstLine="709"/>
        <w:jc w:val="both"/>
        <w:rPr>
          <w:rFonts w:ascii="Arial" w:hAnsi="Arial" w:cs="Arial"/>
          <w:sz w:val="24"/>
          <w:szCs w:val="24"/>
        </w:rPr>
      </w:pPr>
      <w:r w:rsidRPr="00C00B98">
        <w:rPr>
          <w:rFonts w:ascii="Arial" w:hAnsi="Arial" w:cs="Arial"/>
          <w:sz w:val="24"/>
          <w:szCs w:val="24"/>
        </w:rPr>
        <w:t xml:space="preserve">En caso de que dos personas magistradas soliciten la sesión, una vez recibida la solicitud a que se refiere esta fracción, la persona magistrada presidenta, deberá convocar, dentro de las veinticuatro horas siguientes, a una sesión, para desahogar los asuntos de que se trate, la cual deberá celebrarse dentro de las veinticuatro horas siguientes a la emisión de la convocatoria. </w:t>
      </w:r>
    </w:p>
    <w:p w14:paraId="40D7169A" w14:textId="77777777" w:rsidR="00C00B98" w:rsidRPr="00C00B98" w:rsidRDefault="00C00B98" w:rsidP="00C00B98">
      <w:pPr>
        <w:jc w:val="both"/>
        <w:rPr>
          <w:rFonts w:ascii="Arial" w:hAnsi="Arial" w:cs="Arial"/>
          <w:sz w:val="24"/>
          <w:szCs w:val="24"/>
        </w:rPr>
      </w:pPr>
    </w:p>
    <w:p w14:paraId="168AE232" w14:textId="77777777" w:rsidR="00C00B98" w:rsidRPr="00C00B98" w:rsidRDefault="00C00B98" w:rsidP="005A7E92">
      <w:pPr>
        <w:ind w:firstLine="709"/>
        <w:jc w:val="both"/>
        <w:rPr>
          <w:rFonts w:ascii="Arial" w:hAnsi="Arial" w:cs="Arial"/>
          <w:sz w:val="24"/>
          <w:szCs w:val="24"/>
          <w:lang w:val="es-MX" w:eastAsia="en-US"/>
        </w:rPr>
      </w:pPr>
      <w:r w:rsidRPr="00C00B98">
        <w:rPr>
          <w:rFonts w:ascii="Arial" w:hAnsi="Arial" w:cs="Arial"/>
          <w:sz w:val="24"/>
          <w:szCs w:val="24"/>
        </w:rPr>
        <w:t>En caso de que pasadas las veinticuatro horas la persona magistrada presidenta no hubiera convocado, las personas magistradas que hubieran solicitado la sesión instruirán a la persona secretaria de acuerdos para que, de manera extraordinaria y excepcional, convoque a la sesión a las personas magistradas, en términos de lo previsto en el párrafo anterior.</w:t>
      </w:r>
    </w:p>
    <w:p w14:paraId="6914603E" w14:textId="77777777" w:rsidR="006E6834" w:rsidRPr="00C00B98" w:rsidRDefault="00E21233" w:rsidP="00C00B98">
      <w:pPr>
        <w:jc w:val="right"/>
        <w:rPr>
          <w:sz w:val="16"/>
          <w:szCs w:val="16"/>
          <w:lang w:val="es-MX" w:eastAsia="en-US"/>
        </w:rPr>
      </w:pPr>
      <w:r>
        <w:rPr>
          <w:rFonts w:eastAsia="MS Mincho"/>
          <w:i/>
          <w:iCs/>
          <w:color w:val="0000FF"/>
          <w:sz w:val="16"/>
          <w:szCs w:val="16"/>
          <w:lang w:val="es-MX"/>
        </w:rPr>
        <w:t xml:space="preserve">Fracción adicionada </w:t>
      </w:r>
      <w:r w:rsidR="006E6834" w:rsidRPr="00C00B98">
        <w:rPr>
          <w:rFonts w:eastAsia="MS Mincho"/>
          <w:i/>
          <w:iCs/>
          <w:color w:val="0000FF"/>
          <w:sz w:val="16"/>
          <w:szCs w:val="16"/>
          <w:lang w:val="es-MX"/>
        </w:rPr>
        <w:t>D.O. 13-12-2023</w:t>
      </w:r>
    </w:p>
    <w:p w14:paraId="4DBD20AF" w14:textId="77777777" w:rsidR="00D22CA7" w:rsidRDefault="00D22CA7" w:rsidP="00D22CA7">
      <w:pPr>
        <w:autoSpaceDE w:val="0"/>
        <w:autoSpaceDN w:val="0"/>
        <w:adjustRightInd w:val="0"/>
        <w:ind w:firstLine="709"/>
        <w:jc w:val="both"/>
        <w:rPr>
          <w:rFonts w:ascii="Arial" w:hAnsi="Arial" w:cs="Arial"/>
          <w:sz w:val="24"/>
          <w:szCs w:val="24"/>
        </w:rPr>
      </w:pPr>
    </w:p>
    <w:p w14:paraId="6B9BC492" w14:textId="553302DF" w:rsidR="00D22CA7" w:rsidRPr="00D22CA7" w:rsidRDefault="00D22CA7" w:rsidP="00D22CA7">
      <w:pPr>
        <w:autoSpaceDE w:val="0"/>
        <w:autoSpaceDN w:val="0"/>
        <w:adjustRightInd w:val="0"/>
        <w:ind w:firstLine="709"/>
        <w:jc w:val="both"/>
        <w:rPr>
          <w:rFonts w:ascii="Arial" w:hAnsi="Arial" w:cs="Arial"/>
          <w:sz w:val="24"/>
          <w:szCs w:val="24"/>
        </w:rPr>
      </w:pPr>
      <w:r w:rsidRPr="00D22CA7">
        <w:rPr>
          <w:rFonts w:ascii="Arial" w:hAnsi="Arial" w:cs="Arial"/>
          <w:b/>
          <w:sz w:val="24"/>
          <w:szCs w:val="24"/>
        </w:rPr>
        <w:lastRenderedPageBreak/>
        <w:t>XIII.-</w:t>
      </w:r>
      <w:r w:rsidRPr="00D22CA7">
        <w:rPr>
          <w:rFonts w:ascii="Arial" w:hAnsi="Arial" w:cs="Arial"/>
          <w:sz w:val="24"/>
          <w:szCs w:val="24"/>
        </w:rPr>
        <w:t xml:space="preserve"> </w:t>
      </w:r>
      <w:r w:rsidR="000A287A" w:rsidRPr="000A287A">
        <w:rPr>
          <w:rFonts w:ascii="Arial" w:hAnsi="Arial" w:cs="Arial"/>
          <w:sz w:val="24"/>
          <w:szCs w:val="24"/>
        </w:rPr>
        <w:t>En los casos que correspondan a su ponencia, resolver acerca de las medidas cautelares relativas a los actos impugnados ante el tribunal</w:t>
      </w:r>
      <w:r w:rsidRPr="00D22CA7">
        <w:rPr>
          <w:rFonts w:ascii="Arial" w:hAnsi="Arial" w:cs="Arial"/>
          <w:sz w:val="24"/>
          <w:szCs w:val="24"/>
        </w:rPr>
        <w:t xml:space="preserve">. </w:t>
      </w:r>
    </w:p>
    <w:p w14:paraId="71FCBFC5" w14:textId="55766877" w:rsidR="006B4217" w:rsidRPr="00482289" w:rsidRDefault="00D22CA7" w:rsidP="006B4217">
      <w:pPr>
        <w:pStyle w:val="Prrafodelista"/>
        <w:tabs>
          <w:tab w:val="left" w:pos="1418"/>
        </w:tabs>
        <w:ind w:left="142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C00B98">
        <w:rPr>
          <w:rFonts w:eastAsia="MS Mincho"/>
          <w:i/>
          <w:iCs/>
          <w:color w:val="0000FF"/>
          <w:sz w:val="16"/>
          <w:szCs w:val="16"/>
          <w:lang w:val="es-MX"/>
        </w:rPr>
        <w:t>D.O. 13-12-2023</w:t>
      </w:r>
      <w:r w:rsidR="006B4217">
        <w:rPr>
          <w:rFonts w:eastAsia="MS Mincho"/>
          <w:i/>
          <w:iCs/>
          <w:color w:val="0000FF"/>
          <w:sz w:val="16"/>
          <w:szCs w:val="16"/>
          <w:lang w:val="es-MX"/>
        </w:rPr>
        <w:t xml:space="preserve">/ </w:t>
      </w:r>
      <w:r w:rsidR="006B4217" w:rsidRPr="00482289">
        <w:rPr>
          <w:rFonts w:eastAsia="MS Mincho"/>
          <w:i/>
          <w:iCs/>
          <w:color w:val="0000FF"/>
          <w:sz w:val="16"/>
          <w:szCs w:val="16"/>
          <w:lang w:val="es-MX"/>
        </w:rPr>
        <w:t xml:space="preserve">reformada </w:t>
      </w:r>
      <w:r w:rsidR="006B4217">
        <w:rPr>
          <w:rFonts w:eastAsia="MS Mincho"/>
          <w:i/>
          <w:iCs/>
          <w:color w:val="0000FF"/>
          <w:sz w:val="16"/>
          <w:szCs w:val="16"/>
          <w:lang w:val="es-MX"/>
        </w:rPr>
        <w:t>25</w:t>
      </w:r>
      <w:r w:rsidR="006B4217" w:rsidRPr="00482289">
        <w:rPr>
          <w:rFonts w:eastAsia="MS Mincho"/>
          <w:i/>
          <w:iCs/>
          <w:color w:val="0000FF"/>
          <w:sz w:val="16"/>
          <w:szCs w:val="16"/>
          <w:lang w:val="es-MX"/>
        </w:rPr>
        <w:t>-</w:t>
      </w:r>
      <w:r w:rsidR="006B4217">
        <w:rPr>
          <w:rFonts w:eastAsia="MS Mincho"/>
          <w:i/>
          <w:iCs/>
          <w:color w:val="0000FF"/>
          <w:sz w:val="16"/>
          <w:szCs w:val="16"/>
          <w:lang w:val="es-MX"/>
        </w:rPr>
        <w:t>05</w:t>
      </w:r>
      <w:r w:rsidR="006B4217" w:rsidRPr="00482289">
        <w:rPr>
          <w:rFonts w:eastAsia="MS Mincho"/>
          <w:i/>
          <w:iCs/>
          <w:color w:val="0000FF"/>
          <w:sz w:val="16"/>
          <w:szCs w:val="16"/>
          <w:lang w:val="es-MX"/>
        </w:rPr>
        <w:t>-202</w:t>
      </w:r>
      <w:r w:rsidR="006B4217">
        <w:rPr>
          <w:rFonts w:eastAsia="MS Mincho"/>
          <w:i/>
          <w:iCs/>
          <w:color w:val="0000FF"/>
          <w:sz w:val="16"/>
          <w:szCs w:val="16"/>
          <w:lang w:val="es-MX"/>
        </w:rPr>
        <w:t>6</w:t>
      </w:r>
    </w:p>
    <w:p w14:paraId="599C6623" w14:textId="77777777" w:rsidR="00D22CA7" w:rsidRDefault="00D22CA7" w:rsidP="00D22CA7">
      <w:pPr>
        <w:autoSpaceDE w:val="0"/>
        <w:autoSpaceDN w:val="0"/>
        <w:adjustRightInd w:val="0"/>
        <w:ind w:firstLine="709"/>
        <w:jc w:val="both"/>
        <w:rPr>
          <w:rFonts w:ascii="Arial" w:hAnsi="Arial" w:cs="Arial"/>
          <w:sz w:val="24"/>
          <w:szCs w:val="24"/>
        </w:rPr>
      </w:pPr>
    </w:p>
    <w:p w14:paraId="60072AF9" w14:textId="40103874" w:rsidR="00D22CA7" w:rsidRPr="00D22CA7" w:rsidRDefault="00D22CA7" w:rsidP="00D22CA7">
      <w:pPr>
        <w:autoSpaceDE w:val="0"/>
        <w:autoSpaceDN w:val="0"/>
        <w:adjustRightInd w:val="0"/>
        <w:ind w:firstLine="709"/>
        <w:jc w:val="both"/>
        <w:rPr>
          <w:rFonts w:ascii="Arial" w:hAnsi="Arial" w:cs="Arial"/>
          <w:sz w:val="24"/>
          <w:szCs w:val="24"/>
        </w:rPr>
      </w:pPr>
      <w:r w:rsidRPr="00D22CA7">
        <w:rPr>
          <w:rFonts w:ascii="Arial" w:hAnsi="Arial" w:cs="Arial"/>
          <w:b/>
          <w:sz w:val="24"/>
          <w:szCs w:val="24"/>
        </w:rPr>
        <w:t>XIV.-</w:t>
      </w:r>
      <w:r w:rsidRPr="00D22CA7">
        <w:rPr>
          <w:rFonts w:ascii="Arial" w:hAnsi="Arial" w:cs="Arial"/>
          <w:sz w:val="24"/>
          <w:szCs w:val="24"/>
        </w:rPr>
        <w:t xml:space="preserve"> </w:t>
      </w:r>
      <w:r w:rsidR="000A287A" w:rsidRPr="000A287A">
        <w:rPr>
          <w:rFonts w:ascii="Arial" w:hAnsi="Arial" w:cs="Arial"/>
          <w:sz w:val="24"/>
          <w:szCs w:val="24"/>
        </w:rPr>
        <w:t>Emitir las disposiciones necesarias para dar cumplimiento a sus resoluciones relativas a las medidas cautelares respecto a los actos impugnados ante el tribunal</w:t>
      </w:r>
      <w:r w:rsidRPr="00D22CA7">
        <w:rPr>
          <w:rFonts w:ascii="Arial" w:hAnsi="Arial" w:cs="Arial"/>
          <w:sz w:val="24"/>
          <w:szCs w:val="24"/>
        </w:rPr>
        <w:t xml:space="preserve">. </w:t>
      </w:r>
    </w:p>
    <w:p w14:paraId="0E087FA2" w14:textId="3FDEFF22" w:rsidR="00D22CA7" w:rsidRPr="00C00B98" w:rsidRDefault="00D22CA7" w:rsidP="00D22CA7">
      <w:pPr>
        <w:jc w:val="right"/>
        <w:rPr>
          <w:sz w:val="16"/>
          <w:szCs w:val="16"/>
          <w:lang w:val="es-MX" w:eastAsia="en-US"/>
        </w:rPr>
      </w:pPr>
      <w:r>
        <w:rPr>
          <w:rFonts w:eastAsia="MS Mincho"/>
          <w:i/>
          <w:iCs/>
          <w:color w:val="0000FF"/>
          <w:sz w:val="16"/>
          <w:szCs w:val="16"/>
          <w:lang w:val="es-MX"/>
        </w:rPr>
        <w:t xml:space="preserve">Fracción adicionada </w:t>
      </w:r>
      <w:r w:rsidRPr="00C00B98">
        <w:rPr>
          <w:rFonts w:eastAsia="MS Mincho"/>
          <w:i/>
          <w:iCs/>
          <w:color w:val="0000FF"/>
          <w:sz w:val="16"/>
          <w:szCs w:val="16"/>
          <w:lang w:val="es-MX"/>
        </w:rPr>
        <w:t>D.O. 13-12-2023</w:t>
      </w:r>
      <w:r w:rsidR="000A287A">
        <w:rPr>
          <w:rFonts w:eastAsia="MS Mincho"/>
          <w:i/>
          <w:iCs/>
          <w:color w:val="0000FF"/>
          <w:sz w:val="16"/>
          <w:szCs w:val="16"/>
          <w:lang w:val="es-MX"/>
        </w:rPr>
        <w:t>/ reformada 25-05-2026</w:t>
      </w:r>
    </w:p>
    <w:p w14:paraId="77150FE9" w14:textId="77777777" w:rsidR="00D22CA7" w:rsidRDefault="00D22CA7" w:rsidP="00D22CA7">
      <w:pPr>
        <w:autoSpaceDE w:val="0"/>
        <w:autoSpaceDN w:val="0"/>
        <w:adjustRightInd w:val="0"/>
        <w:ind w:firstLine="709"/>
        <w:jc w:val="both"/>
        <w:rPr>
          <w:rFonts w:ascii="Arial" w:hAnsi="Arial" w:cs="Arial"/>
          <w:sz w:val="24"/>
          <w:szCs w:val="24"/>
        </w:rPr>
      </w:pPr>
    </w:p>
    <w:p w14:paraId="7E106855" w14:textId="77777777" w:rsidR="0012529B" w:rsidRPr="00D22CA7" w:rsidRDefault="00D22CA7" w:rsidP="00D22CA7">
      <w:pPr>
        <w:autoSpaceDE w:val="0"/>
        <w:autoSpaceDN w:val="0"/>
        <w:adjustRightInd w:val="0"/>
        <w:ind w:firstLine="709"/>
        <w:jc w:val="both"/>
        <w:rPr>
          <w:rFonts w:ascii="Arial" w:eastAsia="Calibri" w:hAnsi="Arial" w:cs="Arial"/>
          <w:b/>
          <w:sz w:val="24"/>
          <w:szCs w:val="24"/>
          <w:lang w:val="es-MX" w:eastAsia="en-US"/>
        </w:rPr>
      </w:pPr>
      <w:r w:rsidRPr="00D22CA7">
        <w:rPr>
          <w:rFonts w:ascii="Arial" w:hAnsi="Arial" w:cs="Arial"/>
          <w:b/>
          <w:sz w:val="24"/>
          <w:szCs w:val="24"/>
        </w:rPr>
        <w:t>XV.-</w:t>
      </w:r>
      <w:r w:rsidRPr="00D22CA7">
        <w:rPr>
          <w:rFonts w:ascii="Arial" w:hAnsi="Arial" w:cs="Arial"/>
          <w:sz w:val="24"/>
          <w:szCs w:val="24"/>
        </w:rPr>
        <w:t xml:space="preserve"> Las demás que establezcan las leyes y la normativa interna.</w:t>
      </w:r>
    </w:p>
    <w:p w14:paraId="567F8D79" w14:textId="77777777" w:rsidR="00D22CA7" w:rsidRPr="00C00B98" w:rsidRDefault="00D22CA7" w:rsidP="00D22CA7">
      <w:pPr>
        <w:jc w:val="right"/>
        <w:rPr>
          <w:sz w:val="16"/>
          <w:szCs w:val="16"/>
          <w:lang w:val="es-MX" w:eastAsia="en-US"/>
        </w:rPr>
      </w:pPr>
      <w:r>
        <w:rPr>
          <w:rFonts w:eastAsia="MS Mincho"/>
          <w:i/>
          <w:iCs/>
          <w:color w:val="0000FF"/>
          <w:sz w:val="16"/>
          <w:szCs w:val="16"/>
          <w:lang w:val="es-MX"/>
        </w:rPr>
        <w:t xml:space="preserve">Fracción recorrida </w:t>
      </w:r>
      <w:r w:rsidRPr="00C00B98">
        <w:rPr>
          <w:rFonts w:eastAsia="MS Mincho"/>
          <w:i/>
          <w:iCs/>
          <w:color w:val="0000FF"/>
          <w:sz w:val="16"/>
          <w:szCs w:val="16"/>
          <w:lang w:val="es-MX"/>
        </w:rPr>
        <w:t>D.O. 13-12-2023</w:t>
      </w:r>
    </w:p>
    <w:p w14:paraId="766339E3" w14:textId="34B450F6" w:rsidR="00D22CA7" w:rsidRDefault="00D22CA7" w:rsidP="005A7E92">
      <w:pPr>
        <w:jc w:val="both"/>
        <w:rPr>
          <w:rFonts w:ascii="Arial" w:hAnsi="Arial" w:cs="Arial"/>
          <w:b/>
          <w:bCs/>
          <w:sz w:val="24"/>
          <w:szCs w:val="24"/>
          <w:lang w:val="es-MX" w:eastAsia="en-US"/>
        </w:rPr>
      </w:pPr>
    </w:p>
    <w:p w14:paraId="57B0BEFC" w14:textId="77777777" w:rsidR="0012529B" w:rsidRDefault="0012529B" w:rsidP="00D22CA7">
      <w:pPr>
        <w:jc w:val="both"/>
        <w:rPr>
          <w:rFonts w:ascii="Arial" w:hAnsi="Arial" w:cs="Arial"/>
          <w:b/>
          <w:sz w:val="24"/>
          <w:szCs w:val="24"/>
          <w:lang w:val="es-MX" w:eastAsia="en-US"/>
        </w:rPr>
      </w:pPr>
      <w:r w:rsidRPr="00D22CA7">
        <w:rPr>
          <w:rFonts w:ascii="Arial" w:hAnsi="Arial" w:cs="Arial"/>
          <w:b/>
          <w:bCs/>
          <w:sz w:val="24"/>
          <w:szCs w:val="24"/>
          <w:lang w:val="es-MX" w:eastAsia="en-US"/>
        </w:rPr>
        <w:t>Artículo 2</w:t>
      </w:r>
      <w:r w:rsidR="00177621" w:rsidRPr="00D22CA7">
        <w:rPr>
          <w:rFonts w:ascii="Arial" w:hAnsi="Arial" w:cs="Arial"/>
          <w:b/>
          <w:bCs/>
          <w:sz w:val="24"/>
          <w:szCs w:val="24"/>
          <w:lang w:val="es-MX" w:eastAsia="en-US"/>
        </w:rPr>
        <w:t>1</w:t>
      </w:r>
      <w:r w:rsidRPr="00D22CA7">
        <w:rPr>
          <w:rFonts w:ascii="Arial" w:hAnsi="Arial" w:cs="Arial"/>
          <w:b/>
          <w:bCs/>
          <w:sz w:val="24"/>
          <w:szCs w:val="24"/>
          <w:lang w:val="es-MX" w:eastAsia="en-US"/>
        </w:rPr>
        <w:t>. R</w:t>
      </w:r>
      <w:r w:rsidRPr="00D22CA7">
        <w:rPr>
          <w:rFonts w:ascii="Arial" w:hAnsi="Arial" w:cs="Arial"/>
          <w:b/>
          <w:sz w:val="24"/>
          <w:szCs w:val="24"/>
          <w:lang w:val="es-MX" w:eastAsia="en-US"/>
        </w:rPr>
        <w:t>equisitos para ser magistrado</w:t>
      </w:r>
    </w:p>
    <w:p w14:paraId="0D70553B" w14:textId="77777777" w:rsidR="00E4149C" w:rsidRPr="00D22CA7" w:rsidRDefault="00E4149C" w:rsidP="00D22CA7">
      <w:pPr>
        <w:jc w:val="both"/>
        <w:rPr>
          <w:rFonts w:ascii="Arial" w:hAnsi="Arial" w:cs="Arial"/>
          <w:b/>
          <w:sz w:val="24"/>
          <w:szCs w:val="24"/>
          <w:lang w:val="es-MX" w:eastAsia="en-US"/>
        </w:rPr>
      </w:pPr>
    </w:p>
    <w:p w14:paraId="2156379A" w14:textId="77777777" w:rsidR="00E4149C" w:rsidRPr="00E4149C" w:rsidRDefault="00E4149C" w:rsidP="00E4149C">
      <w:pPr>
        <w:spacing w:after="200"/>
        <w:ind w:right="45" w:firstLine="737"/>
        <w:jc w:val="both"/>
        <w:rPr>
          <w:rFonts w:ascii="Arial" w:eastAsia="Aptos" w:hAnsi="Arial" w:cs="Arial"/>
          <w:color w:val="000000"/>
          <w:kern w:val="2"/>
          <w:sz w:val="24"/>
          <w:szCs w:val="24"/>
          <w:lang w:val="es-MX" w:eastAsia="es-MX"/>
          <w14:ligatures w14:val="standardContextual"/>
        </w:rPr>
      </w:pPr>
      <w:r w:rsidRPr="00E4149C">
        <w:rPr>
          <w:rFonts w:ascii="Arial" w:eastAsia="Aptos" w:hAnsi="Arial" w:cs="Arial"/>
          <w:color w:val="000000"/>
          <w:kern w:val="2"/>
          <w:sz w:val="24"/>
          <w:szCs w:val="24"/>
          <w:lang w:val="es-MX" w:eastAsia="es-MX"/>
          <w14:ligatures w14:val="standardContextual"/>
        </w:rPr>
        <w:t>Para ser designado persona magistrada del tribunal se deberán cumplir los requisitos que establece la Constitución Política del Estado de Yucatán.</w:t>
      </w:r>
    </w:p>
    <w:p w14:paraId="3DDE4786" w14:textId="0BFEA405" w:rsidR="00E4149C" w:rsidRPr="001E19F8" w:rsidRDefault="00E4149C" w:rsidP="00E4149C">
      <w:pPr>
        <w:pStyle w:val="Prrafodelista"/>
        <w:tabs>
          <w:tab w:val="left" w:pos="1418"/>
        </w:tabs>
        <w:ind w:left="1429"/>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1E19F8">
        <w:rPr>
          <w:rFonts w:eastAsia="MS Mincho"/>
          <w:i/>
          <w:iCs/>
          <w:color w:val="0000FF"/>
          <w:sz w:val="16"/>
          <w:szCs w:val="16"/>
          <w:lang w:val="es-MX"/>
        </w:rPr>
        <w:t xml:space="preserve">D.O. </w:t>
      </w:r>
      <w:r>
        <w:rPr>
          <w:rFonts w:eastAsia="MS Mincho"/>
          <w:i/>
          <w:iCs/>
          <w:color w:val="0000FF"/>
          <w:sz w:val="16"/>
          <w:szCs w:val="16"/>
          <w:lang w:val="es-MX"/>
        </w:rPr>
        <w:t>24-12-2025</w:t>
      </w:r>
    </w:p>
    <w:p w14:paraId="1BCBB11E" w14:textId="77777777" w:rsidR="005B7246" w:rsidRDefault="005B7246" w:rsidP="005B7246">
      <w:pPr>
        <w:jc w:val="both"/>
        <w:rPr>
          <w:rFonts w:ascii="Arial" w:hAnsi="Arial" w:cs="Arial"/>
          <w:sz w:val="24"/>
          <w:szCs w:val="24"/>
        </w:rPr>
      </w:pPr>
    </w:p>
    <w:p w14:paraId="7056861D" w14:textId="77777777" w:rsidR="005B7246" w:rsidRPr="005B7246" w:rsidRDefault="005B7246" w:rsidP="005B7246">
      <w:pPr>
        <w:jc w:val="both"/>
        <w:rPr>
          <w:rFonts w:ascii="Arial" w:hAnsi="Arial" w:cs="Arial"/>
          <w:b/>
          <w:sz w:val="24"/>
          <w:szCs w:val="24"/>
        </w:rPr>
      </w:pPr>
      <w:r w:rsidRPr="005B7246">
        <w:rPr>
          <w:rFonts w:ascii="Arial" w:hAnsi="Arial" w:cs="Arial"/>
          <w:b/>
          <w:sz w:val="24"/>
          <w:szCs w:val="24"/>
        </w:rPr>
        <w:t xml:space="preserve">Artículo 22. Impedimentos de desempeñar otras funciones </w:t>
      </w:r>
    </w:p>
    <w:p w14:paraId="42640BE8" w14:textId="77777777" w:rsidR="005B7246" w:rsidRDefault="005B7246" w:rsidP="005B7246">
      <w:pPr>
        <w:jc w:val="both"/>
        <w:rPr>
          <w:rFonts w:ascii="Arial" w:hAnsi="Arial" w:cs="Arial"/>
          <w:sz w:val="24"/>
          <w:szCs w:val="24"/>
        </w:rPr>
      </w:pPr>
    </w:p>
    <w:p w14:paraId="1329A969" w14:textId="77777777" w:rsidR="005B7246" w:rsidRPr="005B7246" w:rsidRDefault="005B7246" w:rsidP="005B7246">
      <w:pPr>
        <w:ind w:firstLine="737"/>
        <w:jc w:val="both"/>
        <w:rPr>
          <w:rFonts w:ascii="Arial" w:hAnsi="Arial" w:cs="Arial"/>
          <w:sz w:val="24"/>
          <w:szCs w:val="24"/>
        </w:rPr>
      </w:pPr>
      <w:r w:rsidRPr="005B7246">
        <w:rPr>
          <w:rFonts w:ascii="Arial" w:hAnsi="Arial" w:cs="Arial"/>
          <w:sz w:val="24"/>
          <w:szCs w:val="24"/>
        </w:rPr>
        <w:t xml:space="preserve">Las personas magistradas, no podrán, desempeñar otro cargo o empleo público. Quedan exceptuados los cargos docentes, científicos, literarios y de beneficencia pública cuyo desempeño no perjudique o menoscabe las labores relativas a la administración de justicia. </w:t>
      </w:r>
    </w:p>
    <w:p w14:paraId="4054EAB9" w14:textId="77777777" w:rsidR="005B7246" w:rsidRDefault="005B7246" w:rsidP="005B7246">
      <w:pPr>
        <w:jc w:val="both"/>
        <w:rPr>
          <w:rFonts w:ascii="Arial" w:hAnsi="Arial" w:cs="Arial"/>
          <w:sz w:val="24"/>
          <w:szCs w:val="24"/>
        </w:rPr>
      </w:pPr>
    </w:p>
    <w:p w14:paraId="14BDA349" w14:textId="77777777" w:rsidR="005B7246" w:rsidRPr="005B7246" w:rsidRDefault="005B7246" w:rsidP="005B7246">
      <w:pPr>
        <w:ind w:firstLine="737"/>
        <w:jc w:val="both"/>
        <w:rPr>
          <w:rFonts w:ascii="Arial" w:hAnsi="Arial" w:cs="Arial"/>
          <w:b/>
          <w:bCs/>
          <w:sz w:val="24"/>
          <w:szCs w:val="24"/>
          <w:lang w:val="es-MX" w:eastAsia="en-US"/>
        </w:rPr>
      </w:pPr>
      <w:r w:rsidRPr="005B7246">
        <w:rPr>
          <w:rFonts w:ascii="Arial" w:hAnsi="Arial" w:cs="Arial"/>
          <w:sz w:val="24"/>
          <w:szCs w:val="24"/>
        </w:rPr>
        <w:t>Las personas magistradas no deberán, dentro del año siguiente a la fecha de conclusión del cargo, actuar como abogadas o representantes en cualquier proceso ante el tribunal, a menos de que en dicho proceso se encuentre vinculado el interés jurídico o patrimonial de sí mismo, de su cónyuge o concubino, de sus ascendientes o descendientes sin limitaciones de grado o de sus colaterales hasta en cuarto grado por afinidad o civiles, lo que podrá hacer en todo tiempo en otras materias tratándose de su persona, bienes o derechos, y los de los relacionados en líneas precedentes.</w:t>
      </w:r>
    </w:p>
    <w:p w14:paraId="4A2DE676" w14:textId="77777777" w:rsidR="005B7246" w:rsidRDefault="00AE42CB" w:rsidP="00AE42CB">
      <w:pPr>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5DEF0685" w14:textId="77777777" w:rsidR="00AE42CB" w:rsidRDefault="00AE42CB" w:rsidP="00FE41DF">
      <w:pPr>
        <w:jc w:val="right"/>
        <w:rPr>
          <w:rFonts w:ascii="Arial" w:hAnsi="Arial" w:cs="Arial"/>
          <w:b/>
          <w:bCs/>
          <w:sz w:val="24"/>
          <w:szCs w:val="24"/>
          <w:lang w:val="es-MX" w:eastAsia="en-US"/>
        </w:rPr>
      </w:pPr>
    </w:p>
    <w:p w14:paraId="35DA0B5C" w14:textId="77777777" w:rsidR="00FE41DF" w:rsidRDefault="00FE41DF" w:rsidP="00FE41DF">
      <w:pPr>
        <w:jc w:val="both"/>
        <w:rPr>
          <w:rFonts w:ascii="Arial" w:hAnsi="Arial" w:cs="Arial"/>
          <w:sz w:val="24"/>
          <w:szCs w:val="24"/>
        </w:rPr>
      </w:pPr>
      <w:r w:rsidRPr="00FE41DF">
        <w:rPr>
          <w:rFonts w:ascii="Arial" w:hAnsi="Arial" w:cs="Arial"/>
          <w:b/>
          <w:sz w:val="24"/>
          <w:szCs w:val="24"/>
        </w:rPr>
        <w:t>Artículo 23. Remoción</w:t>
      </w:r>
      <w:r w:rsidRPr="00FE41DF">
        <w:rPr>
          <w:rFonts w:ascii="Arial" w:hAnsi="Arial" w:cs="Arial"/>
          <w:sz w:val="24"/>
          <w:szCs w:val="24"/>
        </w:rPr>
        <w:t xml:space="preserve"> </w:t>
      </w:r>
    </w:p>
    <w:p w14:paraId="08F2A99C" w14:textId="77777777" w:rsidR="00FE41DF" w:rsidRDefault="00FE41DF" w:rsidP="00FE41DF">
      <w:pPr>
        <w:jc w:val="both"/>
        <w:rPr>
          <w:rFonts w:ascii="Arial" w:hAnsi="Arial" w:cs="Arial"/>
          <w:sz w:val="24"/>
          <w:szCs w:val="24"/>
        </w:rPr>
      </w:pPr>
    </w:p>
    <w:p w14:paraId="60616956" w14:textId="77777777" w:rsidR="00FE41DF" w:rsidRPr="00FE41DF" w:rsidRDefault="00FE41DF" w:rsidP="00FE41DF">
      <w:pPr>
        <w:ind w:firstLine="737"/>
        <w:jc w:val="both"/>
        <w:rPr>
          <w:rFonts w:ascii="Arial" w:hAnsi="Arial" w:cs="Arial"/>
          <w:sz w:val="24"/>
          <w:szCs w:val="24"/>
        </w:rPr>
      </w:pPr>
      <w:r w:rsidRPr="00FE41DF">
        <w:rPr>
          <w:rFonts w:ascii="Arial" w:hAnsi="Arial" w:cs="Arial"/>
          <w:sz w:val="24"/>
          <w:szCs w:val="24"/>
        </w:rPr>
        <w:t>Las personas magistradas sólo podrán ser removidas en términos de la Constitución Política del Estado de Yucatán y las leyes de responsabilidades correspondientes.</w:t>
      </w:r>
    </w:p>
    <w:p w14:paraId="1412F3C4" w14:textId="77777777" w:rsidR="00FE41DF" w:rsidRPr="0012529B" w:rsidRDefault="00FE41DF" w:rsidP="00FE41DF">
      <w:pPr>
        <w:jc w:val="right"/>
        <w:rPr>
          <w:rFonts w:ascii="Arial" w:eastAsia="Calibri" w:hAnsi="Arial" w:cs="Arial"/>
          <w:sz w:val="24"/>
          <w:szCs w:val="24"/>
          <w:lang w:val="es-ES_tradnl" w:eastAsia="en-US"/>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280EB758" w14:textId="77777777" w:rsidR="00E024FF" w:rsidRDefault="00E024FF" w:rsidP="0012529B">
      <w:pPr>
        <w:spacing w:before="100" w:beforeAutospacing="1" w:after="100" w:afterAutospacing="1"/>
        <w:jc w:val="both"/>
        <w:rPr>
          <w:rFonts w:ascii="Arial" w:hAnsi="Arial" w:cs="Arial"/>
          <w:b/>
          <w:bCs/>
          <w:sz w:val="24"/>
          <w:szCs w:val="24"/>
          <w:lang w:val="es-MX" w:eastAsia="en-US"/>
        </w:rPr>
      </w:pPr>
    </w:p>
    <w:p w14:paraId="361E72C8" w14:textId="121AC546"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lastRenderedPageBreak/>
        <w:t>Artículo 2</w:t>
      </w:r>
      <w:r w:rsidR="00702717" w:rsidRPr="00E87F56">
        <w:rPr>
          <w:rFonts w:ascii="Arial" w:hAnsi="Arial" w:cs="Arial"/>
          <w:b/>
          <w:bCs/>
          <w:sz w:val="24"/>
          <w:szCs w:val="24"/>
          <w:lang w:val="es-MX" w:eastAsia="en-US"/>
        </w:rPr>
        <w:t>4</w:t>
      </w:r>
      <w:r w:rsidRPr="0012529B">
        <w:rPr>
          <w:rFonts w:ascii="Arial" w:hAnsi="Arial" w:cs="Arial"/>
          <w:b/>
          <w:bCs/>
          <w:sz w:val="24"/>
          <w:szCs w:val="24"/>
          <w:lang w:val="es-MX" w:eastAsia="en-US"/>
        </w:rPr>
        <w:t>. C</w:t>
      </w:r>
      <w:r w:rsidRPr="0012529B">
        <w:rPr>
          <w:rFonts w:ascii="Arial" w:hAnsi="Arial" w:cs="Arial"/>
          <w:b/>
          <w:sz w:val="24"/>
          <w:szCs w:val="24"/>
          <w:lang w:val="es-MX" w:eastAsia="en-US"/>
        </w:rPr>
        <w:t>ausas de retiro forzoso</w:t>
      </w:r>
    </w:p>
    <w:p w14:paraId="49262E8F"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Son causas de retiro forzoso de los magistrados padecer incapacidad física o mental permanentes, que les impida el desempeño del cargo, así como cumplir setenta y cinco años de edad.</w:t>
      </w:r>
    </w:p>
    <w:p w14:paraId="58D4FDDD"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Artículo 2</w:t>
      </w:r>
      <w:r w:rsidR="00702717" w:rsidRPr="00E87F56">
        <w:rPr>
          <w:rFonts w:ascii="Arial" w:hAnsi="Arial" w:cs="Arial"/>
          <w:b/>
          <w:bCs/>
          <w:sz w:val="24"/>
          <w:szCs w:val="24"/>
          <w:lang w:val="es-MX" w:eastAsia="en-US"/>
        </w:rPr>
        <w:t>5</w:t>
      </w:r>
      <w:r w:rsidRPr="0012529B">
        <w:rPr>
          <w:rFonts w:ascii="Arial" w:hAnsi="Arial" w:cs="Arial"/>
          <w:b/>
          <w:bCs/>
          <w:sz w:val="24"/>
          <w:szCs w:val="24"/>
          <w:lang w:val="es-MX" w:eastAsia="en-US"/>
        </w:rPr>
        <w:t>. Renuncia</w:t>
      </w:r>
    </w:p>
    <w:p w14:paraId="7E1BDFEC" w14:textId="77777777" w:rsidR="0012529B" w:rsidRDefault="0012529B" w:rsidP="00A41857">
      <w:pPr>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cargo de magistrado del tribunal solo es renunciable por causa grave calificada así por el Congreso o, en los recesos de este, por la diputación permanente.</w:t>
      </w:r>
    </w:p>
    <w:p w14:paraId="0E6A5C5F" w14:textId="0A02ABE0" w:rsidR="00A41857" w:rsidRPr="0012529B" w:rsidRDefault="00A41857" w:rsidP="00A41857">
      <w:pPr>
        <w:ind w:firstLine="737"/>
        <w:jc w:val="both"/>
        <w:rPr>
          <w:rFonts w:ascii="Arial" w:eastAsia="Calibri" w:hAnsi="Arial" w:cs="Arial"/>
          <w:sz w:val="24"/>
          <w:szCs w:val="24"/>
          <w:lang w:val="es-MX" w:eastAsia="en-US"/>
        </w:rPr>
      </w:pPr>
    </w:p>
    <w:p w14:paraId="216650E6" w14:textId="77777777" w:rsidR="00A41857" w:rsidRPr="00A41857" w:rsidRDefault="00A41857" w:rsidP="00A41857">
      <w:pPr>
        <w:jc w:val="both"/>
        <w:rPr>
          <w:rFonts w:ascii="Arial" w:hAnsi="Arial" w:cs="Arial"/>
          <w:b/>
          <w:sz w:val="24"/>
          <w:szCs w:val="24"/>
        </w:rPr>
      </w:pPr>
      <w:r w:rsidRPr="00A41857">
        <w:rPr>
          <w:rFonts w:ascii="Arial" w:hAnsi="Arial" w:cs="Arial"/>
          <w:b/>
          <w:sz w:val="24"/>
          <w:szCs w:val="24"/>
        </w:rPr>
        <w:t>Artículo 26. Renovación</w:t>
      </w:r>
    </w:p>
    <w:p w14:paraId="6D3A5DB8" w14:textId="77777777" w:rsidR="00A41857" w:rsidRPr="00A41857" w:rsidRDefault="00A41857" w:rsidP="00A41857">
      <w:pPr>
        <w:ind w:firstLine="737"/>
        <w:jc w:val="both"/>
        <w:rPr>
          <w:rFonts w:ascii="Arial" w:hAnsi="Arial" w:cs="Arial"/>
          <w:sz w:val="24"/>
          <w:szCs w:val="24"/>
        </w:rPr>
      </w:pPr>
    </w:p>
    <w:p w14:paraId="732A57B3" w14:textId="707F1742" w:rsidR="00A41857" w:rsidRDefault="00A41857" w:rsidP="00A41857">
      <w:pPr>
        <w:ind w:firstLine="737"/>
        <w:jc w:val="both"/>
        <w:rPr>
          <w:rFonts w:ascii="Arial" w:hAnsi="Arial" w:cs="Arial"/>
          <w:sz w:val="24"/>
          <w:szCs w:val="24"/>
        </w:rPr>
      </w:pPr>
      <w:r w:rsidRPr="00A41857">
        <w:rPr>
          <w:rFonts w:ascii="Arial" w:hAnsi="Arial" w:cs="Arial"/>
          <w:sz w:val="24"/>
          <w:szCs w:val="24"/>
        </w:rPr>
        <w:t xml:space="preserve">Cuando </w:t>
      </w:r>
      <w:r w:rsidR="00E4149C" w:rsidRPr="00E4149C">
        <w:rPr>
          <w:rFonts w:ascii="Arial" w:hAnsi="Arial" w:cs="Arial"/>
          <w:sz w:val="24"/>
          <w:szCs w:val="24"/>
        </w:rPr>
        <w:t>las personas magistradas estén por concluir el periodo para el que hayan sido nombradas, el pleno del tribunal mediante oficio, lo hará saber al Congreso del Estado, noventa días antes del vencimiento del nombramiento, para que este, a su vez, solicite a la persona titular del Poder Ejecutivo que proceda de conformidad con el párrafo segundo del artículo 75 Quater de la Constitución Política del Estado de Yucatán.</w:t>
      </w:r>
    </w:p>
    <w:p w14:paraId="3A73519C" w14:textId="77777777" w:rsidR="00A41857" w:rsidRDefault="00A41857" w:rsidP="00A41857">
      <w:pPr>
        <w:ind w:firstLine="737"/>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609583B0" w14:textId="77777777" w:rsidR="00E4149C" w:rsidRPr="001E19F8" w:rsidRDefault="00E4149C" w:rsidP="00E4149C">
      <w:pPr>
        <w:pStyle w:val="Prrafodelista"/>
        <w:tabs>
          <w:tab w:val="left" w:pos="1418"/>
        </w:tabs>
        <w:ind w:left="1429"/>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1E19F8">
        <w:rPr>
          <w:rFonts w:eastAsia="MS Mincho"/>
          <w:i/>
          <w:iCs/>
          <w:color w:val="0000FF"/>
          <w:sz w:val="16"/>
          <w:szCs w:val="16"/>
          <w:lang w:val="es-MX"/>
        </w:rPr>
        <w:t xml:space="preserve">D.O. </w:t>
      </w:r>
      <w:r>
        <w:rPr>
          <w:rFonts w:eastAsia="MS Mincho"/>
          <w:i/>
          <w:iCs/>
          <w:color w:val="0000FF"/>
          <w:sz w:val="16"/>
          <w:szCs w:val="16"/>
          <w:lang w:val="es-MX"/>
        </w:rPr>
        <w:t>24-12-2025</w:t>
      </w:r>
    </w:p>
    <w:p w14:paraId="238859D0" w14:textId="77777777" w:rsidR="00E4149C" w:rsidRPr="0012529B" w:rsidRDefault="00E4149C" w:rsidP="00A41857">
      <w:pPr>
        <w:ind w:firstLine="737"/>
        <w:jc w:val="right"/>
        <w:rPr>
          <w:rFonts w:ascii="Arial" w:hAnsi="Arial" w:cs="Arial"/>
          <w:sz w:val="24"/>
          <w:szCs w:val="24"/>
          <w:lang w:val="es-MX" w:eastAsia="en-US"/>
        </w:rPr>
      </w:pPr>
    </w:p>
    <w:p w14:paraId="750E9094"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00702717" w:rsidRPr="00E87F56">
        <w:rPr>
          <w:rFonts w:ascii="Arial" w:hAnsi="Arial" w:cs="Arial"/>
          <w:b/>
          <w:bCs/>
          <w:sz w:val="24"/>
          <w:szCs w:val="24"/>
          <w:lang w:val="es-MX" w:eastAsia="en-US"/>
        </w:rPr>
        <w:t>7</w:t>
      </w:r>
      <w:r w:rsidRPr="0012529B">
        <w:rPr>
          <w:rFonts w:ascii="Arial" w:hAnsi="Arial" w:cs="Arial"/>
          <w:b/>
          <w:bCs/>
          <w:sz w:val="24"/>
          <w:szCs w:val="24"/>
          <w:lang w:val="es-MX" w:eastAsia="en-US"/>
        </w:rPr>
        <w:t>. Impedimentos</w:t>
      </w:r>
    </w:p>
    <w:p w14:paraId="4ACD85D6" w14:textId="77777777" w:rsidR="0012529B" w:rsidRPr="0012529B" w:rsidRDefault="0012529B" w:rsidP="00992D24">
      <w:pPr>
        <w:spacing w:before="100" w:beforeAutospacing="1" w:after="100" w:afterAutospacing="1"/>
        <w:ind w:firstLine="709"/>
        <w:jc w:val="both"/>
        <w:rPr>
          <w:rFonts w:ascii="Arial" w:hAnsi="Arial" w:cs="Arial"/>
          <w:sz w:val="24"/>
          <w:szCs w:val="24"/>
          <w:lang w:val="es-MX" w:eastAsia="en-US"/>
        </w:rPr>
      </w:pPr>
      <w:r w:rsidRPr="0012529B">
        <w:rPr>
          <w:rFonts w:ascii="Arial" w:hAnsi="Arial" w:cs="Arial"/>
          <w:sz w:val="24"/>
          <w:szCs w:val="24"/>
          <w:lang w:val="es-MX" w:eastAsia="en-US"/>
        </w:rPr>
        <w:t>Los magistrados que integran el tribunal están impedidos para conocer de los asuntos por alguna de las siguientes causas:</w:t>
      </w:r>
    </w:p>
    <w:p w14:paraId="49943730"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Tener parentesco en línea recta sin limitación de grado, en la colateral por consanguinidad hasta el cuarto grado y en la colateral por afinidad hasta el segundo, con alguno de los interesados, sus representantes, patronos o defensores.</w:t>
      </w:r>
    </w:p>
    <w:p w14:paraId="5615FB1C" w14:textId="77777777" w:rsidR="00992D24" w:rsidRPr="00992D24" w:rsidRDefault="00992D24" w:rsidP="00992D24">
      <w:pPr>
        <w:pStyle w:val="Prrafodelista"/>
        <w:tabs>
          <w:tab w:val="left" w:pos="1134"/>
        </w:tabs>
        <w:ind w:left="709"/>
        <w:jc w:val="both"/>
        <w:rPr>
          <w:rFonts w:ascii="Arial" w:hAnsi="Arial" w:cs="Arial"/>
          <w:sz w:val="24"/>
          <w:szCs w:val="24"/>
          <w:lang w:val="es-MX" w:eastAsia="en-US"/>
        </w:rPr>
      </w:pPr>
    </w:p>
    <w:p w14:paraId="244F56BD"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Tener amistad íntima o enemistad manifiesta con alguna de las personas a que se refiere la fracción anterior.</w:t>
      </w:r>
    </w:p>
    <w:p w14:paraId="12BF43EA" w14:textId="77777777" w:rsidR="00992D24" w:rsidRPr="00992D24" w:rsidRDefault="00992D24" w:rsidP="00992D24">
      <w:pPr>
        <w:tabs>
          <w:tab w:val="left" w:pos="1134"/>
        </w:tabs>
        <w:jc w:val="both"/>
        <w:rPr>
          <w:rFonts w:ascii="Arial" w:hAnsi="Arial" w:cs="Arial"/>
          <w:sz w:val="24"/>
          <w:szCs w:val="24"/>
          <w:lang w:val="es-MX" w:eastAsia="en-US"/>
        </w:rPr>
      </w:pPr>
    </w:p>
    <w:p w14:paraId="4E9D24C6"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Tener interés personal en el asunto, o tenerlo su cónyuge o concubino, o sus parientes, en los grados que expresa la fracción I de este artículo.</w:t>
      </w:r>
    </w:p>
    <w:p w14:paraId="7D98A5AE" w14:textId="77777777" w:rsidR="00992D24" w:rsidRPr="00992D24" w:rsidRDefault="00992D24" w:rsidP="00992D24">
      <w:pPr>
        <w:tabs>
          <w:tab w:val="left" w:pos="1134"/>
        </w:tabs>
        <w:jc w:val="both"/>
        <w:rPr>
          <w:rFonts w:ascii="Arial" w:hAnsi="Arial" w:cs="Arial"/>
          <w:sz w:val="24"/>
          <w:szCs w:val="24"/>
          <w:lang w:val="es-MX" w:eastAsia="en-US"/>
        </w:rPr>
      </w:pPr>
    </w:p>
    <w:p w14:paraId="6418F7AC"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Haber presentado denuncia el servidor público, su cónyuge o sus parientes, en los grados que expresa la fracción I, en contra de alguno de los interesados.</w:t>
      </w:r>
    </w:p>
    <w:p w14:paraId="2CE27E3E" w14:textId="77777777" w:rsidR="00992D24" w:rsidRPr="00992D24" w:rsidRDefault="00992D24" w:rsidP="00992D24">
      <w:pPr>
        <w:tabs>
          <w:tab w:val="left" w:pos="1134"/>
        </w:tabs>
        <w:jc w:val="both"/>
        <w:rPr>
          <w:rFonts w:ascii="Arial" w:hAnsi="Arial" w:cs="Arial"/>
          <w:sz w:val="24"/>
          <w:szCs w:val="24"/>
          <w:lang w:val="es-MX" w:eastAsia="en-US"/>
        </w:rPr>
      </w:pPr>
    </w:p>
    <w:p w14:paraId="0811D490"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lastRenderedPageBreak/>
        <w:t>Tener pendiente el servidor público, su cónyuge o sus parientes, en los grados de parentesco un juicio contra alguno de los interesados o no haber transcurrido más de un año desde la fecha de la terminación del que hayan seguido hasta la fecha en que tome conocimiento del asunto.</w:t>
      </w:r>
    </w:p>
    <w:p w14:paraId="2F144918" w14:textId="77777777" w:rsidR="00992D24" w:rsidRPr="00992D24" w:rsidRDefault="00992D24" w:rsidP="00992D24">
      <w:pPr>
        <w:tabs>
          <w:tab w:val="left" w:pos="1134"/>
        </w:tabs>
        <w:jc w:val="both"/>
        <w:rPr>
          <w:rFonts w:ascii="Arial" w:hAnsi="Arial" w:cs="Arial"/>
          <w:sz w:val="24"/>
          <w:szCs w:val="24"/>
          <w:lang w:val="es-MX" w:eastAsia="en-US"/>
        </w:rPr>
      </w:pPr>
    </w:p>
    <w:p w14:paraId="3844DAB6"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Haber sido vinculado a proceso penal el servidor público, su cónyuge o parientes, en virtud de querella o denuncia presentada ante las autoridades, por alguno de los interesados.</w:t>
      </w:r>
    </w:p>
    <w:p w14:paraId="44874C69" w14:textId="77777777" w:rsidR="00992D24" w:rsidRPr="00992D24" w:rsidRDefault="00992D24" w:rsidP="00992D24">
      <w:pPr>
        <w:tabs>
          <w:tab w:val="left" w:pos="1134"/>
        </w:tabs>
        <w:jc w:val="both"/>
        <w:rPr>
          <w:rFonts w:ascii="Arial" w:hAnsi="Arial" w:cs="Arial"/>
          <w:sz w:val="24"/>
          <w:szCs w:val="24"/>
          <w:lang w:val="es-MX" w:eastAsia="en-US"/>
        </w:rPr>
      </w:pPr>
    </w:p>
    <w:p w14:paraId="158B3F40" w14:textId="77777777" w:rsidR="00992D24"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Estar pendiente de resolución un asunto que hubiera promovido como particular, o tener interés personal en el asunto.</w:t>
      </w:r>
    </w:p>
    <w:p w14:paraId="1A062B55" w14:textId="77777777" w:rsidR="00992D24" w:rsidRPr="00992D24" w:rsidRDefault="00992D24" w:rsidP="00992D24">
      <w:pPr>
        <w:tabs>
          <w:tab w:val="left" w:pos="1134"/>
        </w:tabs>
        <w:jc w:val="both"/>
        <w:rPr>
          <w:rFonts w:ascii="Arial" w:hAnsi="Arial" w:cs="Arial"/>
          <w:sz w:val="24"/>
          <w:szCs w:val="24"/>
          <w:lang w:val="es-MX" w:eastAsia="en-US"/>
        </w:rPr>
      </w:pPr>
    </w:p>
    <w:p w14:paraId="79B90E61"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Haber solicitado, aceptado o recibido, por sí o por interpósita persona, dinero, bienes, muebles o inmuebles, mediante enajenación en precio notoriamente inferior al que tenga en el mercado ordinario o cualquier tipo de dádivas, sobornos, presentes o servicios de alguno de los interesados.</w:t>
      </w:r>
    </w:p>
    <w:p w14:paraId="4B698969" w14:textId="77777777" w:rsidR="00992D24" w:rsidRPr="00992D24" w:rsidRDefault="00992D24" w:rsidP="00992D24">
      <w:pPr>
        <w:tabs>
          <w:tab w:val="left" w:pos="1134"/>
        </w:tabs>
        <w:jc w:val="both"/>
        <w:rPr>
          <w:rFonts w:ascii="Arial" w:hAnsi="Arial" w:cs="Arial"/>
          <w:sz w:val="24"/>
          <w:szCs w:val="24"/>
          <w:lang w:val="es-MX" w:eastAsia="en-US"/>
        </w:rPr>
      </w:pPr>
    </w:p>
    <w:p w14:paraId="2AC969D2"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Hacer promesas que impliquen parcialidad a favor o en contra de alguno de los interesados, sus representantes, patronos o defensores, o amenazar de cualquier modo a alguno de ellos.</w:t>
      </w:r>
    </w:p>
    <w:p w14:paraId="0BED6D9E" w14:textId="77777777" w:rsidR="00992D24" w:rsidRPr="00992D24" w:rsidRDefault="00992D24" w:rsidP="00992D24">
      <w:pPr>
        <w:tabs>
          <w:tab w:val="left" w:pos="1134"/>
        </w:tabs>
        <w:jc w:val="both"/>
        <w:rPr>
          <w:rFonts w:ascii="Arial" w:hAnsi="Arial" w:cs="Arial"/>
          <w:sz w:val="24"/>
          <w:szCs w:val="24"/>
          <w:lang w:val="es-MX" w:eastAsia="en-US"/>
        </w:rPr>
      </w:pPr>
    </w:p>
    <w:p w14:paraId="2E92EF16"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Ser acreedor, deudor, socio, arrendador o arrendatario, dependiente o principal de alguno de los interesados.</w:t>
      </w:r>
    </w:p>
    <w:p w14:paraId="55EAEAAB" w14:textId="77777777" w:rsidR="00992D24" w:rsidRPr="00992D24" w:rsidRDefault="00992D24" w:rsidP="00992D24">
      <w:pPr>
        <w:tabs>
          <w:tab w:val="left" w:pos="1134"/>
        </w:tabs>
        <w:jc w:val="both"/>
        <w:rPr>
          <w:rFonts w:ascii="Arial" w:hAnsi="Arial" w:cs="Arial"/>
          <w:sz w:val="24"/>
          <w:szCs w:val="24"/>
          <w:lang w:val="es-MX" w:eastAsia="en-US"/>
        </w:rPr>
      </w:pPr>
    </w:p>
    <w:p w14:paraId="30398D7F" w14:textId="77777777" w:rsidR="0012529B" w:rsidRPr="00992D24"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Ser o haber sido tutor o curador de alguno de los interesados o administrador de sus bienes por cualquier título.</w:t>
      </w:r>
    </w:p>
    <w:p w14:paraId="2AF5FFC7"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Ser heredero, legatario, donatario o fiador de alguno de los interesados, si el servidor público ha aceptado la herencia o el legado o ha hecho alguna manifestación en este sentido.</w:t>
      </w:r>
    </w:p>
    <w:p w14:paraId="3A624970" w14:textId="77777777" w:rsidR="00992D24" w:rsidRPr="00992D24" w:rsidRDefault="00992D24" w:rsidP="00992D24">
      <w:pPr>
        <w:tabs>
          <w:tab w:val="left" w:pos="1134"/>
        </w:tabs>
        <w:jc w:val="both"/>
        <w:rPr>
          <w:rFonts w:ascii="Arial" w:hAnsi="Arial" w:cs="Arial"/>
          <w:sz w:val="24"/>
          <w:szCs w:val="24"/>
          <w:lang w:val="es-MX" w:eastAsia="en-US"/>
        </w:rPr>
      </w:pPr>
    </w:p>
    <w:p w14:paraId="67A826DA"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Ser cónyuge, concubino o hijo del servidor público, acreedor, deudor o fiador de alguno de los interesados.</w:t>
      </w:r>
    </w:p>
    <w:p w14:paraId="38E758E1" w14:textId="77777777" w:rsidR="00992D24" w:rsidRPr="00992D24" w:rsidRDefault="00992D24" w:rsidP="00992D24">
      <w:pPr>
        <w:tabs>
          <w:tab w:val="left" w:pos="1134"/>
        </w:tabs>
        <w:jc w:val="both"/>
        <w:rPr>
          <w:rFonts w:ascii="Arial" w:hAnsi="Arial" w:cs="Arial"/>
          <w:sz w:val="24"/>
          <w:szCs w:val="24"/>
          <w:lang w:val="es-MX" w:eastAsia="en-US"/>
        </w:rPr>
      </w:pPr>
    </w:p>
    <w:p w14:paraId="1E4987DB" w14:textId="77777777" w:rsidR="0012529B" w:rsidRPr="00992D24"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Haber sido agente del Ministerio Público, jurado, perito, testigo, apoderado, patrono o defensor en el asunto de que se trata, o haber gestionado o recomendado anteriormente el asunto en favor o en contra de alguno de los interesados.</w:t>
      </w:r>
    </w:p>
    <w:p w14:paraId="05EDA76A"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Pr="00E87F56">
        <w:rPr>
          <w:rFonts w:ascii="Arial" w:eastAsia="Calibri" w:hAnsi="Arial" w:cs="Arial"/>
          <w:b/>
          <w:sz w:val="24"/>
          <w:szCs w:val="24"/>
          <w:lang w:val="es-MX" w:eastAsia="en-US"/>
        </w:rPr>
        <w:t>2</w:t>
      </w:r>
      <w:r w:rsidR="00702717" w:rsidRPr="00E87F56">
        <w:rPr>
          <w:rFonts w:ascii="Arial" w:eastAsia="Calibri" w:hAnsi="Arial" w:cs="Arial"/>
          <w:b/>
          <w:sz w:val="24"/>
          <w:szCs w:val="24"/>
          <w:lang w:val="es-MX" w:eastAsia="en-US"/>
        </w:rPr>
        <w:t>8</w:t>
      </w:r>
      <w:r w:rsidRPr="00E87F56">
        <w:rPr>
          <w:rFonts w:ascii="Arial" w:eastAsia="Calibri" w:hAnsi="Arial" w:cs="Arial"/>
          <w:b/>
          <w:sz w:val="24"/>
          <w:szCs w:val="24"/>
          <w:lang w:val="es-MX" w:eastAsia="en-US"/>
        </w:rPr>
        <w:t>.</w:t>
      </w:r>
      <w:r w:rsidRPr="0012529B">
        <w:rPr>
          <w:rFonts w:ascii="Arial" w:eastAsia="Calibri" w:hAnsi="Arial" w:cs="Arial"/>
          <w:b/>
          <w:sz w:val="24"/>
          <w:szCs w:val="24"/>
          <w:lang w:val="es-MX" w:eastAsia="en-US"/>
        </w:rPr>
        <w:t xml:space="preserve"> Excusa y recusación</w:t>
      </w:r>
    </w:p>
    <w:p w14:paraId="093C5298" w14:textId="77777777" w:rsidR="0012529B" w:rsidRPr="0012529B" w:rsidRDefault="0012529B" w:rsidP="00992D24">
      <w:pPr>
        <w:spacing w:before="100" w:beforeAutospacing="1" w:after="100" w:afterAutospacing="1"/>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Cuando por recusación o excusa, el pleno del tribunal resuelva que algún magistrado ponente está impedido para conocer de un determinado asunto, aquel asignará a otro.</w:t>
      </w:r>
    </w:p>
    <w:p w14:paraId="6A3956D3" w14:textId="77777777" w:rsidR="0012529B" w:rsidRDefault="0012529B" w:rsidP="002B6AD3">
      <w:pPr>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lastRenderedPageBreak/>
        <w:t>En caso de que el impedimento a que se refiere el párrafo anterior se resuelva respecto de un magistrado diferente al ponente, el magistrado impedido será suplido en términos del artículo siguiente.</w:t>
      </w:r>
    </w:p>
    <w:p w14:paraId="34C4D30A" w14:textId="77777777" w:rsidR="002B6AD3" w:rsidRPr="0012529B" w:rsidRDefault="002B6AD3" w:rsidP="002B6AD3">
      <w:pPr>
        <w:jc w:val="both"/>
        <w:rPr>
          <w:rFonts w:ascii="Arial" w:eastAsia="Calibri" w:hAnsi="Arial" w:cs="Arial"/>
          <w:sz w:val="24"/>
          <w:szCs w:val="24"/>
          <w:lang w:val="es-MX" w:eastAsia="en-US"/>
        </w:rPr>
      </w:pPr>
    </w:p>
    <w:p w14:paraId="7DE1002B" w14:textId="77777777" w:rsidR="002B6AD3" w:rsidRPr="002B6AD3" w:rsidRDefault="002B6AD3" w:rsidP="002B6AD3">
      <w:pPr>
        <w:jc w:val="both"/>
        <w:rPr>
          <w:rFonts w:ascii="Arial" w:hAnsi="Arial" w:cs="Arial"/>
          <w:b/>
          <w:sz w:val="24"/>
          <w:szCs w:val="24"/>
        </w:rPr>
      </w:pPr>
      <w:r w:rsidRPr="002B6AD3">
        <w:rPr>
          <w:rFonts w:ascii="Arial" w:hAnsi="Arial" w:cs="Arial"/>
          <w:b/>
          <w:sz w:val="24"/>
          <w:szCs w:val="24"/>
        </w:rPr>
        <w:t xml:space="preserve">Artículo 29. Ausencia temporal o suplencia en Pleno </w:t>
      </w:r>
    </w:p>
    <w:p w14:paraId="3BD07426" w14:textId="77777777" w:rsidR="002B6AD3" w:rsidRDefault="002B6AD3" w:rsidP="002B6AD3">
      <w:pPr>
        <w:ind w:firstLine="737"/>
        <w:jc w:val="both"/>
        <w:rPr>
          <w:rFonts w:ascii="Arial" w:hAnsi="Arial" w:cs="Arial"/>
          <w:sz w:val="24"/>
          <w:szCs w:val="24"/>
        </w:rPr>
      </w:pPr>
    </w:p>
    <w:p w14:paraId="593FB12D" w14:textId="75546D2B" w:rsidR="000E7CD2" w:rsidRPr="000E7CD2" w:rsidRDefault="000E7CD2" w:rsidP="000E7CD2">
      <w:pPr>
        <w:ind w:firstLine="737"/>
        <w:jc w:val="both"/>
        <w:rPr>
          <w:rFonts w:ascii="Arial" w:hAnsi="Arial" w:cs="Arial"/>
          <w:bCs/>
          <w:sz w:val="24"/>
          <w:szCs w:val="24"/>
          <w:lang w:val="es-MX"/>
        </w:rPr>
      </w:pPr>
      <w:r w:rsidRPr="000E7CD2">
        <w:rPr>
          <w:rFonts w:ascii="Arial" w:hAnsi="Arial" w:cs="Arial"/>
          <w:bCs/>
          <w:sz w:val="24"/>
          <w:szCs w:val="24"/>
          <w:lang w:val="es-MX"/>
        </w:rPr>
        <w:t xml:space="preserve">Las licencias de las personas magistradas que no excedan de un mes podrán ser concedidas por el Pleno. Las licencias que excedan de este tiempo deberán justificarse y podrán concederse sin goce de sueldo por la mayoría de los miembros presentes del Congreso del Estado o, en sus recesos, por la Diputación Permanente, con excepción de la licencias de maternidad o paternidad que podrán ser con goce de sueldo. Ninguna licencia podrá exceder del término de un año. </w:t>
      </w:r>
    </w:p>
    <w:p w14:paraId="25E2C173" w14:textId="77777777" w:rsidR="00E024FF" w:rsidRDefault="00E024FF" w:rsidP="000E7CD2">
      <w:pPr>
        <w:ind w:firstLine="737"/>
        <w:jc w:val="both"/>
        <w:rPr>
          <w:rFonts w:ascii="Arial" w:hAnsi="Arial" w:cs="Arial"/>
          <w:bCs/>
          <w:sz w:val="24"/>
          <w:szCs w:val="24"/>
          <w:lang w:val="es-MX"/>
        </w:rPr>
      </w:pPr>
    </w:p>
    <w:p w14:paraId="47049977" w14:textId="579C6530" w:rsidR="002B6AD3" w:rsidRPr="000E7CD2" w:rsidRDefault="000E7CD2" w:rsidP="000E7CD2">
      <w:pPr>
        <w:ind w:firstLine="737"/>
        <w:jc w:val="both"/>
        <w:rPr>
          <w:rFonts w:ascii="Arial" w:hAnsi="Arial" w:cs="Arial"/>
          <w:bCs/>
          <w:sz w:val="24"/>
          <w:szCs w:val="24"/>
          <w:lang w:val="es-MX"/>
        </w:rPr>
      </w:pPr>
      <w:r w:rsidRPr="000E7CD2">
        <w:rPr>
          <w:rFonts w:ascii="Arial" w:hAnsi="Arial" w:cs="Arial"/>
          <w:bCs/>
          <w:sz w:val="24"/>
          <w:szCs w:val="24"/>
          <w:lang w:val="es-MX"/>
        </w:rPr>
        <w:t>En caso de ausencias temporales de una persona magistrada por licencia, en términos del párrafo anterior, la función de persona magistrada será cubierta por la persona servidora pública del tribunal que determine el pleno. Quienes se desempeñen como personas magistradas suplentes tendrán las mismas facultades y atribuciones que establece la ley para las personas magistradas titulares.</w:t>
      </w:r>
    </w:p>
    <w:p w14:paraId="5CB09B87" w14:textId="402E6976" w:rsidR="000E7CD2" w:rsidRPr="00A447BC" w:rsidRDefault="002B6AD3" w:rsidP="000E7CD2">
      <w:pPr>
        <w:ind w:firstLine="737"/>
        <w:jc w:val="right"/>
        <w:rPr>
          <w:rFonts w:ascii="Arial" w:hAnsi="Arial" w:cs="Arial"/>
          <w:bCs/>
          <w:sz w:val="24"/>
          <w:szCs w:val="24"/>
          <w:lang w:val="es-MX" w:eastAsia="en-US"/>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r w:rsidR="00E024FF">
        <w:rPr>
          <w:rFonts w:eastAsia="MS Mincho"/>
          <w:i/>
          <w:iCs/>
          <w:color w:val="0000FF"/>
          <w:sz w:val="16"/>
          <w:szCs w:val="16"/>
          <w:lang w:val="es-MX"/>
        </w:rPr>
        <w:t xml:space="preserve">/ </w:t>
      </w:r>
      <w:r w:rsidR="000E7CD2">
        <w:rPr>
          <w:rFonts w:eastAsia="MS Mincho"/>
          <w:i/>
          <w:iCs/>
          <w:color w:val="0000FF"/>
          <w:sz w:val="16"/>
          <w:szCs w:val="16"/>
          <w:lang w:val="es-MX"/>
        </w:rPr>
        <w:t>24</w:t>
      </w:r>
      <w:r w:rsidR="000E7CD2" w:rsidRPr="00C00B98">
        <w:rPr>
          <w:rFonts w:eastAsia="MS Mincho"/>
          <w:i/>
          <w:iCs/>
          <w:color w:val="0000FF"/>
          <w:sz w:val="16"/>
          <w:szCs w:val="16"/>
          <w:lang w:val="es-MX"/>
        </w:rPr>
        <w:t>-12-202</w:t>
      </w:r>
      <w:r w:rsidR="000E7CD2">
        <w:rPr>
          <w:rFonts w:eastAsia="MS Mincho"/>
          <w:i/>
          <w:iCs/>
          <w:color w:val="0000FF"/>
          <w:sz w:val="16"/>
          <w:szCs w:val="16"/>
          <w:lang w:val="es-MX"/>
        </w:rPr>
        <w:t>5</w:t>
      </w:r>
    </w:p>
    <w:p w14:paraId="51DFD6CA" w14:textId="77777777" w:rsidR="002B6AD3" w:rsidRDefault="002B6AD3" w:rsidP="002B6AD3">
      <w:pPr>
        <w:jc w:val="both"/>
        <w:rPr>
          <w:rFonts w:ascii="Arial" w:hAnsi="Arial" w:cs="Arial"/>
          <w:b/>
          <w:bCs/>
          <w:sz w:val="24"/>
          <w:szCs w:val="24"/>
          <w:lang w:val="es-MX" w:eastAsia="en-US"/>
        </w:rPr>
      </w:pPr>
    </w:p>
    <w:p w14:paraId="56B911A3" w14:textId="77777777" w:rsidR="0012529B" w:rsidRPr="0012529B" w:rsidRDefault="0012529B" w:rsidP="002B6AD3">
      <w:pPr>
        <w:jc w:val="both"/>
        <w:rPr>
          <w:rFonts w:ascii="Arial" w:hAnsi="Arial" w:cs="Arial"/>
          <w:bCs/>
          <w:sz w:val="24"/>
          <w:szCs w:val="24"/>
          <w:lang w:val="es-MX" w:eastAsia="en-US"/>
        </w:rPr>
      </w:pPr>
      <w:r w:rsidRPr="0012529B">
        <w:rPr>
          <w:rFonts w:ascii="Arial" w:hAnsi="Arial" w:cs="Arial"/>
          <w:b/>
          <w:bCs/>
          <w:sz w:val="24"/>
          <w:szCs w:val="24"/>
          <w:lang w:val="es-MX" w:eastAsia="en-US"/>
        </w:rPr>
        <w:t xml:space="preserve">Artículo </w:t>
      </w:r>
      <w:r w:rsidR="00702717" w:rsidRPr="00E87F56">
        <w:rPr>
          <w:rFonts w:ascii="Arial" w:hAnsi="Arial" w:cs="Arial"/>
          <w:b/>
          <w:bCs/>
          <w:sz w:val="24"/>
          <w:szCs w:val="24"/>
          <w:lang w:val="es-MX" w:eastAsia="en-US"/>
        </w:rPr>
        <w:t>30</w:t>
      </w:r>
      <w:r w:rsidRPr="0012529B">
        <w:rPr>
          <w:rFonts w:ascii="Arial" w:hAnsi="Arial" w:cs="Arial"/>
          <w:b/>
          <w:bCs/>
          <w:sz w:val="24"/>
          <w:szCs w:val="24"/>
          <w:lang w:val="es-MX" w:eastAsia="en-US"/>
        </w:rPr>
        <w:t>. Falta absoluta</w:t>
      </w:r>
    </w:p>
    <w:p w14:paraId="14E68FB5" w14:textId="430758E0" w:rsidR="0012529B" w:rsidRDefault="000E7CD2" w:rsidP="000E7CD2">
      <w:pPr>
        <w:spacing w:before="100" w:beforeAutospacing="1" w:after="100" w:afterAutospacing="1"/>
        <w:ind w:firstLine="737"/>
        <w:jc w:val="both"/>
        <w:rPr>
          <w:rFonts w:ascii="Arial" w:hAnsi="Arial" w:cs="Arial"/>
          <w:bCs/>
          <w:sz w:val="24"/>
          <w:szCs w:val="24"/>
          <w:lang w:val="es-MX" w:eastAsia="en-US"/>
        </w:rPr>
      </w:pPr>
      <w:r w:rsidRPr="000E7CD2">
        <w:rPr>
          <w:rFonts w:ascii="Arial" w:hAnsi="Arial" w:cs="Arial"/>
          <w:bCs/>
          <w:sz w:val="24"/>
          <w:szCs w:val="24"/>
          <w:lang w:val="es-MX" w:eastAsia="en-US"/>
        </w:rPr>
        <w:t>Cuando la falta de una persona magistrada excediere de un mes sin licencia o dicha falta se deba a retiro forzoso, defunción, renuncia o destitución, se procederá en los términos del artículo 19.</w:t>
      </w:r>
    </w:p>
    <w:p w14:paraId="4B438F86" w14:textId="012692B8" w:rsidR="000E7CD2" w:rsidRDefault="000E7CD2" w:rsidP="000E7CD2">
      <w:pPr>
        <w:ind w:firstLine="737"/>
        <w:jc w:val="right"/>
        <w:rPr>
          <w:rFonts w:ascii="Arial" w:hAnsi="Arial" w:cs="Arial"/>
          <w:bCs/>
          <w:sz w:val="24"/>
          <w:szCs w:val="24"/>
          <w:lang w:val="es-MX" w:eastAsia="en-US"/>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 xml:space="preserve">D.O. </w:t>
      </w:r>
      <w:r>
        <w:rPr>
          <w:rFonts w:eastAsia="MS Mincho"/>
          <w:i/>
          <w:iCs/>
          <w:color w:val="0000FF"/>
          <w:sz w:val="16"/>
          <w:szCs w:val="16"/>
          <w:lang w:val="es-MX"/>
        </w:rPr>
        <w:t>24</w:t>
      </w:r>
      <w:r w:rsidRPr="00C00B98">
        <w:rPr>
          <w:rFonts w:eastAsia="MS Mincho"/>
          <w:i/>
          <w:iCs/>
          <w:color w:val="0000FF"/>
          <w:sz w:val="16"/>
          <w:szCs w:val="16"/>
          <w:lang w:val="es-MX"/>
        </w:rPr>
        <w:t>-12-202</w:t>
      </w:r>
      <w:r>
        <w:rPr>
          <w:rFonts w:eastAsia="MS Mincho"/>
          <w:i/>
          <w:iCs/>
          <w:color w:val="0000FF"/>
          <w:sz w:val="16"/>
          <w:szCs w:val="16"/>
          <w:lang w:val="es-MX"/>
        </w:rPr>
        <w:t>5</w:t>
      </w:r>
    </w:p>
    <w:p w14:paraId="6C23BF09" w14:textId="77777777" w:rsidR="0012529B" w:rsidRPr="00102E39" w:rsidRDefault="00992D24" w:rsidP="00102E39">
      <w:pPr>
        <w:jc w:val="center"/>
        <w:rPr>
          <w:rFonts w:ascii="Arial" w:hAnsi="Arial" w:cs="Arial"/>
          <w:b/>
          <w:sz w:val="24"/>
          <w:szCs w:val="24"/>
          <w:lang w:val="es-MX" w:eastAsia="en-US"/>
        </w:rPr>
      </w:pPr>
      <w:r w:rsidRPr="0012529B">
        <w:rPr>
          <w:rFonts w:ascii="Arial" w:hAnsi="Arial" w:cs="Arial"/>
          <w:b/>
          <w:sz w:val="24"/>
          <w:szCs w:val="24"/>
          <w:lang w:val="es-MX" w:eastAsia="en-US"/>
        </w:rPr>
        <w:t>CAPÍTULO</w:t>
      </w:r>
      <w:r w:rsidR="0012529B" w:rsidRPr="0012529B">
        <w:rPr>
          <w:rFonts w:ascii="Arial" w:hAnsi="Arial" w:cs="Arial"/>
          <w:b/>
          <w:sz w:val="24"/>
          <w:szCs w:val="24"/>
          <w:lang w:val="es-MX" w:eastAsia="en-US"/>
        </w:rPr>
        <w:t xml:space="preserve"> IV</w:t>
      </w:r>
      <w:r w:rsidR="0012529B" w:rsidRPr="0012529B">
        <w:rPr>
          <w:rFonts w:ascii="Arial" w:hAnsi="Arial" w:cs="Arial"/>
          <w:b/>
          <w:sz w:val="24"/>
          <w:szCs w:val="24"/>
          <w:lang w:val="es-MX" w:eastAsia="en-US"/>
        </w:rPr>
        <w:br/>
      </w:r>
      <w:r w:rsidR="0012529B" w:rsidRPr="00102E39">
        <w:rPr>
          <w:rFonts w:ascii="Arial" w:hAnsi="Arial" w:cs="Arial"/>
          <w:b/>
          <w:sz w:val="24"/>
          <w:szCs w:val="24"/>
          <w:lang w:val="es-MX" w:eastAsia="en-US"/>
        </w:rPr>
        <w:t>Presidente del tribunal</w:t>
      </w:r>
    </w:p>
    <w:p w14:paraId="3264A386" w14:textId="77777777" w:rsidR="00102E39" w:rsidRDefault="00102E39" w:rsidP="00102E39">
      <w:pPr>
        <w:jc w:val="both"/>
        <w:rPr>
          <w:rFonts w:ascii="Arial" w:hAnsi="Arial" w:cs="Arial"/>
          <w:b/>
          <w:sz w:val="24"/>
          <w:szCs w:val="24"/>
          <w:lang w:val="es-MX" w:eastAsia="en-US"/>
        </w:rPr>
      </w:pPr>
    </w:p>
    <w:p w14:paraId="59E20AD8" w14:textId="77777777" w:rsidR="00102E39" w:rsidRPr="00102E39" w:rsidRDefault="0012529B" w:rsidP="00102E39">
      <w:pPr>
        <w:jc w:val="both"/>
        <w:rPr>
          <w:rFonts w:ascii="Arial" w:hAnsi="Arial" w:cs="Arial"/>
          <w:b/>
          <w:sz w:val="24"/>
          <w:szCs w:val="24"/>
        </w:rPr>
      </w:pPr>
      <w:r w:rsidRPr="00102E39">
        <w:rPr>
          <w:rFonts w:ascii="Arial" w:hAnsi="Arial" w:cs="Arial"/>
          <w:b/>
          <w:sz w:val="24"/>
          <w:szCs w:val="24"/>
          <w:lang w:val="es-MX" w:eastAsia="en-US"/>
        </w:rPr>
        <w:t>Artículo 3</w:t>
      </w:r>
      <w:r w:rsidR="00702717" w:rsidRPr="00102E39">
        <w:rPr>
          <w:rFonts w:ascii="Arial" w:hAnsi="Arial" w:cs="Arial"/>
          <w:b/>
          <w:sz w:val="24"/>
          <w:szCs w:val="24"/>
          <w:lang w:val="es-MX" w:eastAsia="en-US"/>
        </w:rPr>
        <w:t>1</w:t>
      </w:r>
      <w:r w:rsidRPr="00102E39">
        <w:rPr>
          <w:rFonts w:ascii="Arial" w:hAnsi="Arial" w:cs="Arial"/>
          <w:b/>
          <w:sz w:val="24"/>
          <w:szCs w:val="24"/>
          <w:lang w:val="es-MX" w:eastAsia="en-US"/>
        </w:rPr>
        <w:t xml:space="preserve">. </w:t>
      </w:r>
      <w:r w:rsidR="00102E39" w:rsidRPr="00102E39">
        <w:rPr>
          <w:rFonts w:ascii="Arial" w:hAnsi="Arial" w:cs="Arial"/>
          <w:b/>
          <w:sz w:val="24"/>
          <w:szCs w:val="24"/>
        </w:rPr>
        <w:t xml:space="preserve">Persona presidenta del tribunal </w:t>
      </w:r>
    </w:p>
    <w:p w14:paraId="4FC6DF07" w14:textId="77777777" w:rsidR="00102E39" w:rsidRPr="00102E39" w:rsidRDefault="00102E39" w:rsidP="00102E39">
      <w:pPr>
        <w:jc w:val="both"/>
        <w:rPr>
          <w:rFonts w:ascii="Arial" w:hAnsi="Arial" w:cs="Arial"/>
          <w:sz w:val="24"/>
          <w:szCs w:val="24"/>
        </w:rPr>
      </w:pPr>
    </w:p>
    <w:p w14:paraId="1B66F23A" w14:textId="77777777" w:rsidR="00102E39" w:rsidRPr="00102E39" w:rsidRDefault="00102E39" w:rsidP="00102E39">
      <w:pPr>
        <w:ind w:firstLine="737"/>
        <w:jc w:val="both"/>
        <w:rPr>
          <w:rFonts w:ascii="Arial" w:hAnsi="Arial" w:cs="Arial"/>
          <w:sz w:val="24"/>
          <w:szCs w:val="24"/>
        </w:rPr>
      </w:pPr>
      <w:r w:rsidRPr="00102E39">
        <w:rPr>
          <w:rFonts w:ascii="Arial" w:hAnsi="Arial" w:cs="Arial"/>
          <w:sz w:val="24"/>
          <w:szCs w:val="24"/>
        </w:rPr>
        <w:t>El tribunal contará con una persona magist</w:t>
      </w:r>
      <w:r>
        <w:rPr>
          <w:rFonts w:ascii="Arial" w:hAnsi="Arial" w:cs="Arial"/>
          <w:sz w:val="24"/>
          <w:szCs w:val="24"/>
        </w:rPr>
        <w:t xml:space="preserve">rada titular de la presidencia, </w:t>
      </w:r>
      <w:r w:rsidRPr="00102E39">
        <w:rPr>
          <w:rFonts w:ascii="Arial" w:hAnsi="Arial" w:cs="Arial"/>
          <w:sz w:val="24"/>
          <w:szCs w:val="24"/>
        </w:rPr>
        <w:t xml:space="preserve">quien será electa por la votación mayoritaria del pleno para un periodo de tres años, y no podrá ser reelecta para el periodo inmediato siguiente, de conformidad con su reglamento interior. </w:t>
      </w:r>
    </w:p>
    <w:p w14:paraId="57675703" w14:textId="77777777" w:rsidR="00102E39" w:rsidRDefault="00102E39" w:rsidP="00102E39">
      <w:pPr>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3281F3EB" w14:textId="77777777" w:rsidR="00102E39" w:rsidRPr="002D1D65" w:rsidRDefault="00102E39" w:rsidP="002D1D65">
      <w:pPr>
        <w:jc w:val="right"/>
        <w:rPr>
          <w:rFonts w:ascii="Arial" w:hAnsi="Arial" w:cs="Arial"/>
          <w:sz w:val="24"/>
          <w:szCs w:val="24"/>
        </w:rPr>
      </w:pPr>
    </w:p>
    <w:p w14:paraId="3E775271" w14:textId="77777777" w:rsidR="002D1D65" w:rsidRPr="002D1D65" w:rsidRDefault="0012529B" w:rsidP="002D1D65">
      <w:pPr>
        <w:jc w:val="both"/>
        <w:rPr>
          <w:rFonts w:ascii="Arial" w:hAnsi="Arial" w:cs="Arial"/>
          <w:b/>
          <w:sz w:val="24"/>
          <w:szCs w:val="24"/>
        </w:rPr>
      </w:pPr>
      <w:r w:rsidRPr="002D1D65">
        <w:rPr>
          <w:rFonts w:ascii="Arial" w:hAnsi="Arial" w:cs="Arial"/>
          <w:b/>
          <w:bCs/>
          <w:sz w:val="24"/>
          <w:szCs w:val="24"/>
          <w:lang w:val="es-MX" w:eastAsia="en-US"/>
        </w:rPr>
        <w:t>Artículo 3</w:t>
      </w:r>
      <w:r w:rsidR="00702717" w:rsidRPr="002D1D65">
        <w:rPr>
          <w:rFonts w:ascii="Arial" w:hAnsi="Arial" w:cs="Arial"/>
          <w:b/>
          <w:bCs/>
          <w:sz w:val="24"/>
          <w:szCs w:val="24"/>
          <w:lang w:val="es-MX" w:eastAsia="en-US"/>
        </w:rPr>
        <w:t>2</w:t>
      </w:r>
      <w:r w:rsidRPr="002D1D65">
        <w:rPr>
          <w:rFonts w:ascii="Arial" w:hAnsi="Arial" w:cs="Arial"/>
          <w:b/>
          <w:bCs/>
          <w:sz w:val="24"/>
          <w:szCs w:val="24"/>
          <w:lang w:val="es-MX" w:eastAsia="en-US"/>
        </w:rPr>
        <w:t xml:space="preserve">. </w:t>
      </w:r>
      <w:r w:rsidR="002D1D65" w:rsidRPr="002D1D65">
        <w:rPr>
          <w:rFonts w:ascii="Arial" w:hAnsi="Arial" w:cs="Arial"/>
          <w:b/>
          <w:sz w:val="24"/>
          <w:szCs w:val="24"/>
        </w:rPr>
        <w:t xml:space="preserve">Atribuciones de la persona presidenta del tribunal </w:t>
      </w:r>
    </w:p>
    <w:p w14:paraId="02A28B40" w14:textId="77777777" w:rsidR="002D1D65" w:rsidRDefault="002D1D65" w:rsidP="002D1D65">
      <w:pPr>
        <w:jc w:val="right"/>
        <w:rPr>
          <w:rFonts w:eastAsia="MS Mincho"/>
          <w:i/>
          <w:iCs/>
          <w:color w:val="0000FF"/>
          <w:sz w:val="16"/>
          <w:szCs w:val="16"/>
          <w:lang w:val="es-MX"/>
        </w:rPr>
      </w:pPr>
      <w:r>
        <w:rPr>
          <w:rFonts w:eastAsia="MS Mincho"/>
          <w:i/>
          <w:iCs/>
          <w:color w:val="0000FF"/>
          <w:sz w:val="16"/>
          <w:szCs w:val="16"/>
          <w:lang w:val="es-MX"/>
        </w:rPr>
        <w:t xml:space="preserve">Epígrafe reformado  </w:t>
      </w:r>
      <w:r w:rsidRPr="00C00B98">
        <w:rPr>
          <w:rFonts w:eastAsia="MS Mincho"/>
          <w:i/>
          <w:iCs/>
          <w:color w:val="0000FF"/>
          <w:sz w:val="16"/>
          <w:szCs w:val="16"/>
          <w:lang w:val="es-MX"/>
        </w:rPr>
        <w:t>D.O. 13-12-2023</w:t>
      </w:r>
    </w:p>
    <w:p w14:paraId="30C4D3B1" w14:textId="77777777" w:rsidR="002D1D65" w:rsidRPr="002D1D65" w:rsidRDefault="002D1D65" w:rsidP="002D1D65">
      <w:pPr>
        <w:jc w:val="right"/>
        <w:rPr>
          <w:rFonts w:ascii="Arial" w:hAnsi="Arial" w:cs="Arial"/>
          <w:sz w:val="24"/>
          <w:szCs w:val="24"/>
        </w:rPr>
      </w:pPr>
    </w:p>
    <w:p w14:paraId="09FA050C" w14:textId="77777777" w:rsidR="002D1D65" w:rsidRPr="002D1D65" w:rsidRDefault="002D1D65" w:rsidP="002D1D65">
      <w:pPr>
        <w:ind w:firstLine="709"/>
        <w:jc w:val="both"/>
        <w:rPr>
          <w:rFonts w:ascii="Arial" w:hAnsi="Arial" w:cs="Arial"/>
          <w:sz w:val="24"/>
          <w:szCs w:val="24"/>
          <w:lang w:val="es-MX" w:eastAsia="en-US"/>
        </w:rPr>
      </w:pPr>
      <w:r w:rsidRPr="002D1D65">
        <w:rPr>
          <w:rFonts w:ascii="Arial" w:hAnsi="Arial" w:cs="Arial"/>
          <w:sz w:val="24"/>
          <w:szCs w:val="24"/>
        </w:rPr>
        <w:t>Son atribuciones de la persona titular de la presidencia del tribunal, las siguientes:</w:t>
      </w:r>
    </w:p>
    <w:p w14:paraId="57A05C5F" w14:textId="77777777" w:rsidR="002D1D65" w:rsidRDefault="002D1D65" w:rsidP="002D1D65">
      <w:pPr>
        <w:ind w:firstLine="709"/>
        <w:jc w:val="right"/>
        <w:rPr>
          <w:rFonts w:eastAsia="MS Mincho"/>
          <w:i/>
          <w:iCs/>
          <w:color w:val="0000FF"/>
          <w:sz w:val="16"/>
          <w:szCs w:val="16"/>
          <w:lang w:val="es-MX"/>
        </w:rPr>
      </w:pPr>
      <w:r>
        <w:rPr>
          <w:rFonts w:eastAsia="MS Mincho"/>
          <w:i/>
          <w:iCs/>
          <w:color w:val="0000FF"/>
          <w:sz w:val="16"/>
          <w:szCs w:val="16"/>
          <w:lang w:val="es-MX"/>
        </w:rPr>
        <w:t xml:space="preserve">Párrafo reformado  </w:t>
      </w:r>
      <w:r w:rsidRPr="00C00B98">
        <w:rPr>
          <w:rFonts w:eastAsia="MS Mincho"/>
          <w:i/>
          <w:iCs/>
          <w:color w:val="0000FF"/>
          <w:sz w:val="16"/>
          <w:szCs w:val="16"/>
          <w:lang w:val="es-MX"/>
        </w:rPr>
        <w:t>D.O. 13-12-2023</w:t>
      </w:r>
    </w:p>
    <w:p w14:paraId="3E049F80" w14:textId="77777777" w:rsidR="002D1D65" w:rsidRPr="002D1D65" w:rsidRDefault="002D1D65" w:rsidP="002D1D65">
      <w:pPr>
        <w:ind w:firstLine="709"/>
        <w:jc w:val="right"/>
        <w:rPr>
          <w:rFonts w:ascii="Arial" w:hAnsi="Arial" w:cs="Arial"/>
          <w:sz w:val="24"/>
          <w:szCs w:val="24"/>
          <w:lang w:val="es-MX" w:eastAsia="en-US"/>
        </w:rPr>
      </w:pPr>
    </w:p>
    <w:p w14:paraId="5267B60F" w14:textId="77777777" w:rsidR="0012529B" w:rsidRPr="00992D24" w:rsidRDefault="0012529B" w:rsidP="002D1D65">
      <w:pPr>
        <w:pStyle w:val="Prrafodelista"/>
        <w:numPr>
          <w:ilvl w:val="0"/>
          <w:numId w:val="7"/>
        </w:numPr>
        <w:tabs>
          <w:tab w:val="left" w:pos="1134"/>
        </w:tabs>
        <w:ind w:left="0" w:firstLine="709"/>
        <w:jc w:val="both"/>
        <w:rPr>
          <w:rFonts w:ascii="Arial" w:hAnsi="Arial" w:cs="Arial"/>
          <w:sz w:val="24"/>
          <w:szCs w:val="24"/>
          <w:lang w:val="es-MX" w:eastAsia="es-MX"/>
        </w:rPr>
      </w:pPr>
      <w:r w:rsidRPr="002D1D65">
        <w:rPr>
          <w:rFonts w:ascii="Arial" w:hAnsi="Arial" w:cs="Arial"/>
          <w:sz w:val="24"/>
          <w:szCs w:val="24"/>
          <w:lang w:val="es-ES_tradnl" w:eastAsia="es-MX"/>
        </w:rPr>
        <w:t>Presidir las sesiones del pleno</w:t>
      </w:r>
      <w:r w:rsidR="00394492" w:rsidRPr="002D1D65">
        <w:rPr>
          <w:rFonts w:ascii="Arial" w:hAnsi="Arial" w:cs="Arial"/>
          <w:sz w:val="24"/>
          <w:szCs w:val="24"/>
          <w:lang w:val="es-ES_tradnl" w:eastAsia="es-MX"/>
        </w:rPr>
        <w:t xml:space="preserve"> del</w:t>
      </w:r>
      <w:r w:rsidRPr="002D1D65">
        <w:rPr>
          <w:rFonts w:ascii="Arial" w:hAnsi="Arial" w:cs="Arial"/>
          <w:sz w:val="24"/>
          <w:szCs w:val="24"/>
          <w:lang w:val="es-ES_tradnl" w:eastAsia="es-MX"/>
        </w:rPr>
        <w:t xml:space="preserve"> tribunal que se celebren conforme a lo dispuesto en el reglamento interior, conduciendo su desarrollo y dirigiendo los debates. Para preservar el orden</w:t>
      </w:r>
      <w:r w:rsidRPr="00992D24">
        <w:rPr>
          <w:rFonts w:ascii="Arial" w:hAnsi="Arial" w:cs="Arial"/>
          <w:sz w:val="24"/>
          <w:szCs w:val="24"/>
          <w:lang w:val="es-ES_tradnl" w:eastAsia="es-MX"/>
        </w:rPr>
        <w:t xml:space="preserve"> podrá disponer los medios de apremio y correcciones disciplinarias que resulten aplicables conforme la normativa interna.</w:t>
      </w:r>
    </w:p>
    <w:p w14:paraId="6FC03F01" w14:textId="77777777" w:rsidR="00992D24" w:rsidRPr="00992D24" w:rsidRDefault="00992D24" w:rsidP="00992D24">
      <w:pPr>
        <w:pStyle w:val="Prrafodelista"/>
        <w:tabs>
          <w:tab w:val="left" w:pos="1134"/>
        </w:tabs>
        <w:ind w:left="709"/>
        <w:jc w:val="both"/>
        <w:rPr>
          <w:rFonts w:ascii="Arial" w:hAnsi="Arial" w:cs="Arial"/>
          <w:sz w:val="24"/>
          <w:szCs w:val="24"/>
          <w:lang w:val="es-MX" w:eastAsia="es-MX"/>
        </w:rPr>
      </w:pPr>
    </w:p>
    <w:p w14:paraId="3D3DF63C" w14:textId="77777777" w:rsidR="0012529B" w:rsidRPr="00992D24" w:rsidRDefault="0012529B" w:rsidP="006A3A21">
      <w:pPr>
        <w:pStyle w:val="Prrafodelista"/>
        <w:numPr>
          <w:ilvl w:val="0"/>
          <w:numId w:val="7"/>
        </w:numPr>
        <w:tabs>
          <w:tab w:val="left" w:pos="1134"/>
        </w:tabs>
        <w:ind w:left="0" w:firstLine="709"/>
        <w:jc w:val="both"/>
        <w:rPr>
          <w:rFonts w:ascii="Arial" w:hAnsi="Arial" w:cs="Arial"/>
          <w:sz w:val="24"/>
          <w:szCs w:val="24"/>
          <w:lang w:val="es-MX" w:eastAsia="es-MX"/>
        </w:rPr>
      </w:pPr>
      <w:r w:rsidRPr="00992D24">
        <w:rPr>
          <w:rFonts w:ascii="Arial" w:hAnsi="Arial" w:cs="Arial"/>
          <w:sz w:val="24"/>
          <w:szCs w:val="24"/>
          <w:lang w:val="es-ES_tradnl" w:eastAsia="es-MX"/>
        </w:rPr>
        <w:t xml:space="preserve">Convenir con la instancia correspondiente las acciones de capacitación del personal adscrito al </w:t>
      </w:r>
      <w:r w:rsidRPr="00992D24">
        <w:rPr>
          <w:rFonts w:ascii="Arial" w:eastAsia="Arial Unicode MS" w:hAnsi="Arial" w:cs="Arial"/>
          <w:sz w:val="24"/>
          <w:szCs w:val="24"/>
          <w:lang w:val="es-ES_tradnl" w:eastAsia="en-US"/>
        </w:rPr>
        <w:t>tribunal</w:t>
      </w:r>
      <w:r w:rsidRPr="00992D24">
        <w:rPr>
          <w:rFonts w:ascii="Arial" w:hAnsi="Arial" w:cs="Arial"/>
          <w:sz w:val="24"/>
          <w:szCs w:val="24"/>
          <w:lang w:val="es-ES_tradnl" w:eastAsia="es-MX"/>
        </w:rPr>
        <w:t>.</w:t>
      </w:r>
    </w:p>
    <w:p w14:paraId="0D1C32CB" w14:textId="77777777" w:rsidR="00992D24" w:rsidRPr="00992D24" w:rsidRDefault="00992D24" w:rsidP="00992D24">
      <w:pPr>
        <w:tabs>
          <w:tab w:val="left" w:pos="1134"/>
        </w:tabs>
        <w:jc w:val="both"/>
        <w:rPr>
          <w:rFonts w:ascii="Arial" w:hAnsi="Arial" w:cs="Arial"/>
          <w:sz w:val="24"/>
          <w:szCs w:val="24"/>
          <w:lang w:val="es-MX" w:eastAsia="es-MX"/>
        </w:rPr>
      </w:pPr>
    </w:p>
    <w:p w14:paraId="0DD544CE" w14:textId="77777777" w:rsidR="0012529B" w:rsidRPr="00992D24" w:rsidRDefault="0012529B" w:rsidP="006A3A21">
      <w:pPr>
        <w:pStyle w:val="Prrafodelista"/>
        <w:numPr>
          <w:ilvl w:val="0"/>
          <w:numId w:val="7"/>
        </w:numPr>
        <w:tabs>
          <w:tab w:val="left" w:pos="1134"/>
        </w:tabs>
        <w:ind w:left="0" w:firstLine="709"/>
        <w:jc w:val="both"/>
        <w:rPr>
          <w:rFonts w:ascii="Arial" w:hAnsi="Arial" w:cs="Arial"/>
          <w:sz w:val="24"/>
          <w:szCs w:val="24"/>
          <w:lang w:val="es-MX" w:eastAsia="es-MX"/>
        </w:rPr>
      </w:pPr>
      <w:r w:rsidRPr="00992D24">
        <w:rPr>
          <w:rFonts w:ascii="Arial" w:hAnsi="Arial" w:cs="Arial"/>
          <w:sz w:val="24"/>
          <w:szCs w:val="24"/>
          <w:lang w:val="es-ES_tradnl" w:eastAsia="es-MX"/>
        </w:rPr>
        <w:t>Vigilar que se cumplan las determinaciones del pleno.</w:t>
      </w:r>
    </w:p>
    <w:p w14:paraId="49BD4902" w14:textId="77777777" w:rsidR="00992D24" w:rsidRPr="00992D24" w:rsidRDefault="00992D24" w:rsidP="00992D24">
      <w:pPr>
        <w:tabs>
          <w:tab w:val="left" w:pos="1134"/>
        </w:tabs>
        <w:jc w:val="both"/>
        <w:rPr>
          <w:rFonts w:ascii="Arial" w:hAnsi="Arial" w:cs="Arial"/>
          <w:sz w:val="24"/>
          <w:szCs w:val="24"/>
          <w:lang w:val="es-MX" w:eastAsia="es-MX"/>
        </w:rPr>
      </w:pPr>
    </w:p>
    <w:p w14:paraId="7DA6B813" w14:textId="77777777" w:rsidR="006846EE" w:rsidRPr="006846EE" w:rsidRDefault="0012529B"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992D24">
        <w:rPr>
          <w:rFonts w:ascii="Arial" w:hAnsi="Arial" w:cs="Arial"/>
          <w:sz w:val="24"/>
          <w:szCs w:val="24"/>
          <w:lang w:val="es-ES_tradnl" w:eastAsia="es-MX"/>
        </w:rPr>
        <w:t xml:space="preserve">Despachar la correspondencia del </w:t>
      </w:r>
      <w:r w:rsidRPr="00992D24">
        <w:rPr>
          <w:rFonts w:ascii="Arial" w:eastAsia="Arial Unicode MS" w:hAnsi="Arial" w:cs="Arial"/>
          <w:sz w:val="24"/>
          <w:szCs w:val="24"/>
          <w:lang w:val="es-ES_tradnl" w:eastAsia="en-US"/>
        </w:rPr>
        <w:t>tribunal</w:t>
      </w:r>
      <w:r w:rsidRPr="00992D24">
        <w:rPr>
          <w:rFonts w:ascii="Arial" w:hAnsi="Arial" w:cs="Arial"/>
          <w:sz w:val="24"/>
          <w:szCs w:val="24"/>
          <w:lang w:val="es-ES_tradnl" w:eastAsia="es-MX"/>
        </w:rPr>
        <w:t>.</w:t>
      </w:r>
    </w:p>
    <w:p w14:paraId="7FF0B5BF" w14:textId="77777777" w:rsidR="006846EE" w:rsidRDefault="006846EE" w:rsidP="006846EE">
      <w:pPr>
        <w:pStyle w:val="Prrafodelista"/>
      </w:pPr>
    </w:p>
    <w:p w14:paraId="50796289" w14:textId="77777777" w:rsidR="006846EE" w:rsidRPr="006628C9" w:rsidRDefault="006846EE"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rPr>
        <w:t xml:space="preserve">Enviar el proyecto de presupuesto previamente aprobado por el pleno, al Poder Ejecutivo del estado. </w:t>
      </w:r>
    </w:p>
    <w:p w14:paraId="5BC60F3D" w14:textId="77777777" w:rsidR="006846EE" w:rsidRDefault="006628C9" w:rsidP="006628C9">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58437F76" w14:textId="77777777" w:rsidR="006628C9" w:rsidRPr="006628C9" w:rsidRDefault="006628C9" w:rsidP="006628C9">
      <w:pPr>
        <w:pStyle w:val="Prrafodelista"/>
        <w:jc w:val="right"/>
        <w:rPr>
          <w:rFonts w:ascii="Arial" w:hAnsi="Arial" w:cs="Arial"/>
          <w:sz w:val="24"/>
          <w:szCs w:val="24"/>
        </w:rPr>
      </w:pPr>
    </w:p>
    <w:p w14:paraId="307DA5B7" w14:textId="77777777" w:rsidR="006846EE" w:rsidRPr="006628C9" w:rsidRDefault="006846EE"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rPr>
        <w:t xml:space="preserve">Ejecutar las decisiones del pleno relacionadas con la gestión, administración, adecuación presupuestal y ejercicio de los recursos humanos, financieros y materiales necesarios para el buen funcionamiento del tribunal. </w:t>
      </w:r>
    </w:p>
    <w:p w14:paraId="5F4B1AC5" w14:textId="77777777" w:rsidR="006846EE" w:rsidRDefault="006628C9" w:rsidP="006628C9">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777A9647" w14:textId="77777777" w:rsidR="00A1588A" w:rsidRPr="006628C9" w:rsidRDefault="00A1588A" w:rsidP="006628C9">
      <w:pPr>
        <w:pStyle w:val="Prrafodelista"/>
        <w:jc w:val="right"/>
        <w:rPr>
          <w:rFonts w:ascii="Arial" w:hAnsi="Arial" w:cs="Arial"/>
          <w:sz w:val="24"/>
          <w:szCs w:val="24"/>
        </w:rPr>
      </w:pPr>
    </w:p>
    <w:p w14:paraId="5F4EE7BC" w14:textId="77777777" w:rsidR="006846EE" w:rsidRPr="006628C9" w:rsidRDefault="006846EE"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rPr>
        <w:t xml:space="preserve">Convocar a reuniones internas a las personas magistradas del tribunal y al personal administrativo. </w:t>
      </w:r>
    </w:p>
    <w:p w14:paraId="711CEDE9" w14:textId="77777777" w:rsidR="006846EE" w:rsidRDefault="006628C9" w:rsidP="006628C9">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7DE002F2" w14:textId="77777777" w:rsidR="006628C9" w:rsidRPr="006628C9" w:rsidRDefault="006628C9" w:rsidP="006628C9">
      <w:pPr>
        <w:pStyle w:val="Prrafodelista"/>
        <w:jc w:val="right"/>
        <w:rPr>
          <w:rFonts w:ascii="Arial" w:hAnsi="Arial" w:cs="Arial"/>
          <w:sz w:val="24"/>
          <w:szCs w:val="24"/>
        </w:rPr>
      </w:pPr>
    </w:p>
    <w:p w14:paraId="15DDEF22" w14:textId="77777777" w:rsidR="006846EE" w:rsidRPr="006628C9" w:rsidRDefault="006846EE"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rPr>
        <w:t>Ejecutar las medidas que dicte el pleno que sean necesarias para coordinar las funciones jurisdiccionales y administrativas del tribunal.</w:t>
      </w:r>
    </w:p>
    <w:p w14:paraId="7E2BB082" w14:textId="77777777" w:rsidR="006846EE" w:rsidRDefault="006628C9" w:rsidP="006628C9">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6D1F5E2A" w14:textId="77777777" w:rsidR="006628C9" w:rsidRPr="006628C9" w:rsidRDefault="006628C9" w:rsidP="006628C9">
      <w:pPr>
        <w:tabs>
          <w:tab w:val="left" w:pos="1134"/>
        </w:tabs>
        <w:jc w:val="right"/>
        <w:rPr>
          <w:rFonts w:ascii="Arial" w:hAnsi="Arial" w:cs="Arial"/>
          <w:sz w:val="24"/>
          <w:szCs w:val="24"/>
          <w:lang w:val="es-MX" w:eastAsia="es-MX"/>
        </w:rPr>
      </w:pPr>
    </w:p>
    <w:p w14:paraId="676C63AC" w14:textId="77777777" w:rsidR="0012529B" w:rsidRPr="00683B51" w:rsidRDefault="0012529B" w:rsidP="006A3A21">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lang w:val="es-ES_tradnl" w:eastAsia="es-MX"/>
        </w:rPr>
        <w:t xml:space="preserve">Representar </w:t>
      </w:r>
      <w:r w:rsidRPr="00992D24">
        <w:rPr>
          <w:rFonts w:ascii="Arial" w:hAnsi="Arial" w:cs="Arial"/>
          <w:sz w:val="24"/>
          <w:szCs w:val="24"/>
          <w:lang w:val="es-ES_tradnl" w:eastAsia="es-MX"/>
        </w:rPr>
        <w:t xml:space="preserve">legalmente al tribunal ante cualquier autoridad o persona, gozando poder general amplísimo para pleitos y cobranzas y actos de administración, pudiendo promover y desistirse de cualquier acto o procedimiento, de </w:t>
      </w:r>
      <w:r w:rsidRPr="00683B51">
        <w:rPr>
          <w:rFonts w:ascii="Arial" w:hAnsi="Arial" w:cs="Arial"/>
          <w:sz w:val="24"/>
          <w:szCs w:val="24"/>
          <w:lang w:val="es-ES_tradnl" w:eastAsia="es-MX"/>
        </w:rPr>
        <w:t>naturaleza administrativa o jurisdiccional.</w:t>
      </w:r>
    </w:p>
    <w:p w14:paraId="4438A569" w14:textId="77777777" w:rsidR="006846EE" w:rsidRPr="00683B51" w:rsidRDefault="006846EE" w:rsidP="006846EE">
      <w:pPr>
        <w:pStyle w:val="Prrafodelista"/>
        <w:rPr>
          <w:rFonts w:ascii="Arial" w:hAnsi="Arial" w:cs="Arial"/>
          <w:sz w:val="24"/>
          <w:szCs w:val="24"/>
          <w:lang w:val="es-MX" w:eastAsia="es-MX"/>
        </w:rPr>
      </w:pPr>
    </w:p>
    <w:p w14:paraId="4C2E8483" w14:textId="77777777" w:rsidR="00683B51" w:rsidRPr="00683B51" w:rsidRDefault="00683B51" w:rsidP="00683B51">
      <w:pPr>
        <w:pStyle w:val="Prrafodelista"/>
        <w:numPr>
          <w:ilvl w:val="0"/>
          <w:numId w:val="7"/>
        </w:numPr>
        <w:tabs>
          <w:tab w:val="left" w:pos="1134"/>
        </w:tabs>
        <w:ind w:left="0" w:firstLine="709"/>
        <w:jc w:val="both"/>
        <w:rPr>
          <w:rFonts w:ascii="Arial" w:hAnsi="Arial" w:cs="Arial"/>
          <w:sz w:val="24"/>
          <w:szCs w:val="24"/>
          <w:lang w:val="es-MX" w:eastAsia="es-MX"/>
        </w:rPr>
      </w:pPr>
      <w:r w:rsidRPr="00683B51">
        <w:rPr>
          <w:rFonts w:ascii="Arial" w:hAnsi="Arial" w:cs="Arial"/>
          <w:sz w:val="24"/>
          <w:szCs w:val="24"/>
        </w:rPr>
        <w:t>Otorgar, previa aprobación del pleno y a nombre del tribunal, mandatos o poderes generales o limitados en términos de lo establecido en el Código Civil del Estado de Yucatán para la atención de los asuntos de su competencia y revocar dichos mandatos</w:t>
      </w:r>
    </w:p>
    <w:p w14:paraId="2F9E677D" w14:textId="77777777" w:rsidR="00683B51" w:rsidRDefault="00683B51" w:rsidP="00683B5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6AF4EE57" w14:textId="77777777" w:rsidR="00081DA5" w:rsidRPr="00992D24" w:rsidRDefault="00081DA5" w:rsidP="00683B51">
      <w:pPr>
        <w:tabs>
          <w:tab w:val="left" w:pos="1134"/>
        </w:tabs>
        <w:jc w:val="right"/>
        <w:rPr>
          <w:rFonts w:ascii="Arial" w:hAnsi="Arial" w:cs="Arial"/>
          <w:sz w:val="24"/>
          <w:szCs w:val="24"/>
          <w:lang w:val="es-MX" w:eastAsia="es-MX"/>
        </w:rPr>
      </w:pPr>
    </w:p>
    <w:p w14:paraId="516867D4" w14:textId="77777777" w:rsidR="0012529B" w:rsidRPr="001E5DB6" w:rsidRDefault="00B34141" w:rsidP="006A3A21">
      <w:pPr>
        <w:pStyle w:val="Prrafodelista"/>
        <w:numPr>
          <w:ilvl w:val="0"/>
          <w:numId w:val="7"/>
        </w:numPr>
        <w:tabs>
          <w:tab w:val="left" w:pos="1134"/>
        </w:tabs>
        <w:ind w:left="0" w:firstLine="709"/>
        <w:jc w:val="both"/>
        <w:rPr>
          <w:rFonts w:ascii="Arial" w:hAnsi="Arial" w:cs="Arial"/>
          <w:sz w:val="24"/>
          <w:szCs w:val="24"/>
          <w:lang w:val="es-MX" w:eastAsia="es-MX"/>
        </w:rPr>
      </w:pPr>
      <w:r w:rsidRPr="00992D24">
        <w:rPr>
          <w:rFonts w:ascii="Arial" w:hAnsi="Arial" w:cs="Arial"/>
          <w:sz w:val="24"/>
          <w:szCs w:val="24"/>
          <w:lang w:val="es-MX" w:eastAsia="es-MX"/>
        </w:rPr>
        <w:t>Formular informes sobre el ejercicio de la función pública del tribunal, así como rendirlo anualmente ante el Pleno</w:t>
      </w:r>
      <w:r w:rsidR="0012529B" w:rsidRPr="00992D24">
        <w:rPr>
          <w:rFonts w:ascii="Arial" w:hAnsi="Arial" w:cs="Arial"/>
          <w:sz w:val="24"/>
          <w:szCs w:val="24"/>
          <w:lang w:val="es-ES_tradnl" w:eastAsia="es-MX"/>
        </w:rPr>
        <w:t>.</w:t>
      </w:r>
    </w:p>
    <w:p w14:paraId="2D642355" w14:textId="77777777" w:rsidR="001E5DB6" w:rsidRPr="001E5DB6" w:rsidRDefault="001E5DB6" w:rsidP="001E5DB6">
      <w:pPr>
        <w:pStyle w:val="Prrafodelista"/>
        <w:rPr>
          <w:rFonts w:ascii="Arial" w:hAnsi="Arial" w:cs="Arial"/>
          <w:sz w:val="24"/>
          <w:szCs w:val="24"/>
          <w:lang w:val="es-MX" w:eastAsia="es-MX"/>
        </w:rPr>
      </w:pPr>
    </w:p>
    <w:p w14:paraId="75AC3C42" w14:textId="77777777" w:rsidR="000C7894" w:rsidRPr="000C7894" w:rsidRDefault="009E46DE" w:rsidP="000C7894">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MX" w:eastAsia="es-MX"/>
        </w:rPr>
        <w:lastRenderedPageBreak/>
        <w:t>Rendir un informe anual al</w:t>
      </w:r>
      <w:r w:rsidR="001E5DB6">
        <w:rPr>
          <w:rFonts w:ascii="Arial" w:hAnsi="Arial" w:cs="Arial"/>
          <w:sz w:val="24"/>
          <w:szCs w:val="24"/>
          <w:lang w:val="es-MX" w:eastAsia="es-MX"/>
        </w:rPr>
        <w:t xml:space="preserve"> Congreso del Estado basado en indicadores en materia de Responsabilidades Administrativas, tomando en consideración las directrices y políticas que emita el Comité Coordinador del </w:t>
      </w:r>
      <w:r w:rsidR="001E5DB6" w:rsidRPr="000C7894">
        <w:rPr>
          <w:rFonts w:ascii="Arial" w:hAnsi="Arial" w:cs="Arial"/>
          <w:sz w:val="24"/>
          <w:szCs w:val="24"/>
          <w:lang w:val="es-MX" w:eastAsia="es-MX"/>
        </w:rPr>
        <w:t>Sistema Estatal Anticorrupción.</w:t>
      </w:r>
    </w:p>
    <w:p w14:paraId="6B909BA5" w14:textId="77777777" w:rsidR="000C7894" w:rsidRPr="000C7894" w:rsidRDefault="000C7894" w:rsidP="000C7894">
      <w:pPr>
        <w:pStyle w:val="Prrafodelista"/>
        <w:rPr>
          <w:rFonts w:ascii="Arial" w:hAnsi="Arial" w:cs="Arial"/>
          <w:sz w:val="24"/>
          <w:szCs w:val="24"/>
        </w:rPr>
      </w:pPr>
    </w:p>
    <w:p w14:paraId="25B009E5" w14:textId="77777777" w:rsidR="000C7894" w:rsidRPr="000C7894" w:rsidRDefault="000C7894" w:rsidP="000C7894">
      <w:pPr>
        <w:pStyle w:val="Prrafodelista"/>
        <w:numPr>
          <w:ilvl w:val="0"/>
          <w:numId w:val="7"/>
        </w:numPr>
        <w:tabs>
          <w:tab w:val="left" w:pos="1134"/>
        </w:tabs>
        <w:ind w:left="0" w:firstLine="709"/>
        <w:jc w:val="both"/>
        <w:rPr>
          <w:rFonts w:ascii="Arial" w:hAnsi="Arial" w:cs="Arial"/>
          <w:sz w:val="24"/>
          <w:szCs w:val="24"/>
          <w:lang w:val="es-MX" w:eastAsia="es-MX"/>
        </w:rPr>
      </w:pPr>
      <w:r w:rsidRPr="000C7894">
        <w:rPr>
          <w:rFonts w:ascii="Arial" w:hAnsi="Arial" w:cs="Arial"/>
          <w:sz w:val="24"/>
          <w:szCs w:val="24"/>
        </w:rPr>
        <w:t xml:space="preserve">Designar y revocar, previa aprobación del pleno y mediante oficio, delegados o apoderados para que hagan promociones, concurran a las audiencias, rindan pruebas, formulen alegatos, promuevan los incidentes y recursos procedentes en los juicios de amparo que se interpongan contra resoluciones, acuerdos o actos dictados por el tribunal o relativos a actos de la presidencia. </w:t>
      </w:r>
    </w:p>
    <w:p w14:paraId="6D7860E4" w14:textId="77777777" w:rsidR="000C7894" w:rsidRDefault="000C7894" w:rsidP="000C7894">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3E2A0EB4" w14:textId="77777777" w:rsidR="000C7894" w:rsidRPr="000C7894" w:rsidRDefault="000C7894" w:rsidP="000C7894">
      <w:pPr>
        <w:pStyle w:val="Prrafodelista"/>
        <w:jc w:val="right"/>
        <w:rPr>
          <w:rFonts w:ascii="Arial" w:hAnsi="Arial" w:cs="Arial"/>
          <w:sz w:val="24"/>
          <w:szCs w:val="24"/>
        </w:rPr>
      </w:pPr>
    </w:p>
    <w:p w14:paraId="6E82DD3D" w14:textId="77777777" w:rsidR="000C7894" w:rsidRPr="000C7894" w:rsidRDefault="000C7894" w:rsidP="000C7894">
      <w:pPr>
        <w:pStyle w:val="Prrafodelista"/>
        <w:numPr>
          <w:ilvl w:val="0"/>
          <w:numId w:val="7"/>
        </w:numPr>
        <w:tabs>
          <w:tab w:val="left" w:pos="1134"/>
        </w:tabs>
        <w:ind w:left="0" w:firstLine="709"/>
        <w:jc w:val="both"/>
        <w:rPr>
          <w:rFonts w:ascii="Arial" w:hAnsi="Arial" w:cs="Arial"/>
          <w:sz w:val="24"/>
          <w:szCs w:val="24"/>
          <w:lang w:val="es-MX" w:eastAsia="es-MX"/>
        </w:rPr>
      </w:pPr>
      <w:r w:rsidRPr="000C7894">
        <w:rPr>
          <w:rFonts w:ascii="Arial" w:hAnsi="Arial" w:cs="Arial"/>
          <w:sz w:val="24"/>
          <w:szCs w:val="24"/>
        </w:rPr>
        <w:t xml:space="preserve">Conferir y revocar, previa aprobación del pleno, poderes para articular y absolver posiciones. </w:t>
      </w:r>
    </w:p>
    <w:p w14:paraId="2D6E62CD" w14:textId="77777777" w:rsidR="000C7894" w:rsidRDefault="000C7894" w:rsidP="000C7894">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7ED10CD7" w14:textId="77777777" w:rsidR="000C7894" w:rsidRPr="000C7894" w:rsidRDefault="000C7894" w:rsidP="000C7894">
      <w:pPr>
        <w:pStyle w:val="Prrafodelista"/>
        <w:jc w:val="right"/>
        <w:rPr>
          <w:rFonts w:ascii="Arial" w:hAnsi="Arial" w:cs="Arial"/>
          <w:sz w:val="24"/>
          <w:szCs w:val="24"/>
        </w:rPr>
      </w:pPr>
    </w:p>
    <w:p w14:paraId="34E6810D" w14:textId="77777777" w:rsidR="000C7894" w:rsidRPr="000C7894" w:rsidRDefault="000C7894" w:rsidP="000C7894">
      <w:pPr>
        <w:pStyle w:val="Prrafodelista"/>
        <w:numPr>
          <w:ilvl w:val="0"/>
          <w:numId w:val="7"/>
        </w:numPr>
        <w:tabs>
          <w:tab w:val="left" w:pos="1134"/>
        </w:tabs>
        <w:ind w:left="0" w:firstLine="709"/>
        <w:jc w:val="both"/>
        <w:rPr>
          <w:rFonts w:ascii="Arial" w:hAnsi="Arial" w:cs="Arial"/>
          <w:sz w:val="24"/>
          <w:szCs w:val="24"/>
          <w:lang w:val="es-MX" w:eastAsia="es-MX"/>
        </w:rPr>
      </w:pPr>
      <w:r w:rsidRPr="000C7894">
        <w:rPr>
          <w:rFonts w:ascii="Arial" w:hAnsi="Arial" w:cs="Arial"/>
          <w:sz w:val="24"/>
          <w:szCs w:val="24"/>
        </w:rPr>
        <w:t>Promover y desistirse de cualquier acto o procedimiento, de naturaleza administrativa o jurisdiccional, en representación del tribunal, previo acuerdo del pleno.</w:t>
      </w:r>
    </w:p>
    <w:p w14:paraId="09F1ADC3" w14:textId="77777777" w:rsidR="000C7894" w:rsidRDefault="000C7894" w:rsidP="000C7894">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17A3C3BF" w14:textId="77777777" w:rsidR="000C7894" w:rsidRPr="000C7894" w:rsidRDefault="000C7894" w:rsidP="000C7894">
      <w:pPr>
        <w:pStyle w:val="Prrafodelista"/>
        <w:jc w:val="right"/>
        <w:rPr>
          <w:rFonts w:ascii="Arial" w:hAnsi="Arial" w:cs="Arial"/>
          <w:sz w:val="24"/>
          <w:szCs w:val="24"/>
          <w:lang w:val="es-MX" w:eastAsia="es-MX"/>
        </w:rPr>
      </w:pPr>
    </w:p>
    <w:p w14:paraId="009928D1" w14:textId="77777777" w:rsidR="0012529B" w:rsidRPr="00413C69" w:rsidRDefault="0012529B" w:rsidP="000C7894">
      <w:pPr>
        <w:pStyle w:val="Prrafodelista"/>
        <w:numPr>
          <w:ilvl w:val="0"/>
          <w:numId w:val="7"/>
        </w:numPr>
        <w:tabs>
          <w:tab w:val="left" w:pos="1134"/>
        </w:tabs>
        <w:ind w:left="0" w:firstLine="709"/>
        <w:jc w:val="both"/>
        <w:rPr>
          <w:rFonts w:ascii="Arial" w:hAnsi="Arial" w:cs="Arial"/>
          <w:sz w:val="24"/>
          <w:szCs w:val="24"/>
          <w:lang w:val="es-MX" w:eastAsia="es-MX"/>
        </w:rPr>
      </w:pPr>
      <w:r w:rsidRPr="00413C69">
        <w:rPr>
          <w:rFonts w:ascii="Arial" w:hAnsi="Arial" w:cs="Arial"/>
          <w:sz w:val="24"/>
          <w:szCs w:val="24"/>
          <w:lang w:val="es-ES_tradnl" w:eastAsia="es-MX"/>
        </w:rPr>
        <w:t>Rendir los informes solicitados en los juicios de amparo en los que el tribunal sea autoridad demandada en el ejercicio de sus funciones públicas.</w:t>
      </w:r>
    </w:p>
    <w:p w14:paraId="0EBF96C5" w14:textId="77777777" w:rsidR="00992D24" w:rsidRPr="00992D24" w:rsidRDefault="00992D24" w:rsidP="00992D24">
      <w:pPr>
        <w:tabs>
          <w:tab w:val="left" w:pos="1134"/>
        </w:tabs>
        <w:jc w:val="both"/>
        <w:rPr>
          <w:rFonts w:ascii="Arial" w:hAnsi="Arial" w:cs="Arial"/>
          <w:sz w:val="24"/>
          <w:szCs w:val="24"/>
          <w:lang w:val="es-MX" w:eastAsia="es-MX"/>
        </w:rPr>
      </w:pPr>
    </w:p>
    <w:p w14:paraId="6707C9EC" w14:textId="77777777" w:rsidR="008E7BA4" w:rsidRDefault="0012529B" w:rsidP="008E7BA4">
      <w:pPr>
        <w:pStyle w:val="Prrafodelista"/>
        <w:numPr>
          <w:ilvl w:val="0"/>
          <w:numId w:val="7"/>
        </w:numPr>
        <w:tabs>
          <w:tab w:val="left" w:pos="1134"/>
        </w:tabs>
        <w:ind w:left="0" w:firstLine="709"/>
        <w:jc w:val="both"/>
        <w:rPr>
          <w:rFonts w:ascii="Arial" w:hAnsi="Arial" w:cs="Arial"/>
          <w:sz w:val="24"/>
          <w:szCs w:val="24"/>
          <w:lang w:val="es-ES_tradnl" w:eastAsia="es-MX"/>
        </w:rPr>
      </w:pPr>
      <w:r w:rsidRPr="00992D24">
        <w:rPr>
          <w:rFonts w:ascii="Arial" w:hAnsi="Arial" w:cs="Arial"/>
          <w:sz w:val="24"/>
          <w:szCs w:val="24"/>
          <w:lang w:val="es-ES_tradnl" w:eastAsia="es-MX"/>
        </w:rPr>
        <w:t>Ordenar y realizar todos los actos necesarios para el cumplimiento de ejecutorias y resoluciones de amparo en términos de la Ley de Amparo, Reglamentaria de los artículos 103 y 107 de la Constitución Política de los Estados Unidos Mexicanos, así como, a nombre y representación del tribunal, atender, presentarse, diligenciar y sustanciar cualquier otro proceso o recurso contemplado en la ley de amparo o ante tribunales del Poder Judicial de la federación.</w:t>
      </w:r>
    </w:p>
    <w:p w14:paraId="30DA5D95" w14:textId="77777777" w:rsidR="008E7BA4" w:rsidRDefault="008E7BA4" w:rsidP="008E7BA4">
      <w:pPr>
        <w:pStyle w:val="Prrafodelista"/>
      </w:pPr>
    </w:p>
    <w:p w14:paraId="4444DC12" w14:textId="77777777" w:rsidR="008E7BA4" w:rsidRPr="008E7BA4" w:rsidRDefault="008E7BA4" w:rsidP="008E7BA4">
      <w:pPr>
        <w:pStyle w:val="Prrafodelista"/>
        <w:numPr>
          <w:ilvl w:val="0"/>
          <w:numId w:val="7"/>
        </w:numPr>
        <w:tabs>
          <w:tab w:val="left" w:pos="1134"/>
        </w:tabs>
        <w:ind w:left="0" w:firstLine="709"/>
        <w:jc w:val="both"/>
        <w:rPr>
          <w:rFonts w:ascii="Arial" w:hAnsi="Arial" w:cs="Arial"/>
          <w:sz w:val="24"/>
          <w:szCs w:val="24"/>
          <w:lang w:val="es-ES_tradnl" w:eastAsia="es-MX"/>
        </w:rPr>
      </w:pPr>
      <w:r w:rsidRPr="008E7BA4">
        <w:rPr>
          <w:rFonts w:ascii="Arial" w:hAnsi="Arial" w:cs="Arial"/>
          <w:sz w:val="24"/>
          <w:szCs w:val="24"/>
        </w:rPr>
        <w:t xml:space="preserve">Turnar, dentro de las veinticuatro horas siguientes a su recepción, los asuntos que deba conocer el tribunal para la sustanciación de los expedientes de conformidad con la normativa aplicable, incluso en los que considere pudiese estar impedido para conocer. </w:t>
      </w:r>
    </w:p>
    <w:p w14:paraId="20BB6832" w14:textId="77777777" w:rsidR="00992D24" w:rsidRDefault="008E7BA4" w:rsidP="008E7BA4">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50990ED8" w14:textId="77777777" w:rsidR="008E7BA4" w:rsidRPr="00992D24" w:rsidRDefault="008E7BA4" w:rsidP="008E7BA4">
      <w:pPr>
        <w:tabs>
          <w:tab w:val="left" w:pos="1134"/>
        </w:tabs>
        <w:jc w:val="right"/>
        <w:rPr>
          <w:rFonts w:ascii="Arial" w:hAnsi="Arial" w:cs="Arial"/>
          <w:sz w:val="24"/>
          <w:szCs w:val="24"/>
          <w:lang w:val="es-MX" w:eastAsia="es-MX"/>
        </w:rPr>
      </w:pPr>
    </w:p>
    <w:p w14:paraId="1ADB55A7" w14:textId="77777777" w:rsidR="0012529B" w:rsidRPr="00992D24" w:rsidRDefault="00A534FD" w:rsidP="006A3A21">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6B71B1B2" w14:textId="77777777" w:rsidR="00992D24" w:rsidRDefault="00A534FD" w:rsidP="00A534FD">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C00B98">
        <w:rPr>
          <w:rFonts w:eastAsia="MS Mincho"/>
          <w:i/>
          <w:iCs/>
          <w:color w:val="0000FF"/>
          <w:sz w:val="16"/>
          <w:szCs w:val="16"/>
          <w:lang w:val="es-MX"/>
        </w:rPr>
        <w:t>D.O. 13-12-2023</w:t>
      </w:r>
    </w:p>
    <w:p w14:paraId="03BAE531" w14:textId="77777777" w:rsidR="00A534FD" w:rsidRPr="00992D24" w:rsidRDefault="00A534FD" w:rsidP="00A534FD">
      <w:pPr>
        <w:tabs>
          <w:tab w:val="left" w:pos="1134"/>
        </w:tabs>
        <w:jc w:val="right"/>
        <w:rPr>
          <w:rFonts w:ascii="Arial" w:hAnsi="Arial" w:cs="Arial"/>
          <w:sz w:val="24"/>
          <w:szCs w:val="24"/>
          <w:lang w:val="es-MX" w:eastAsia="es-MX"/>
        </w:rPr>
      </w:pPr>
    </w:p>
    <w:p w14:paraId="33F72F17" w14:textId="77777777" w:rsidR="0012529B" w:rsidRPr="008C7564" w:rsidRDefault="008C7564" w:rsidP="006A3A21">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 xml:space="preserve">Se deroga. </w:t>
      </w:r>
    </w:p>
    <w:p w14:paraId="2CD6583A" w14:textId="77777777" w:rsidR="008C7564" w:rsidRDefault="008C7564" w:rsidP="008C7564">
      <w:pPr>
        <w:pStyle w:val="Prrafodelista"/>
        <w:tabs>
          <w:tab w:val="left" w:pos="1134"/>
        </w:tabs>
        <w:ind w:left="709"/>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C00B98">
        <w:rPr>
          <w:rFonts w:eastAsia="MS Mincho"/>
          <w:i/>
          <w:iCs/>
          <w:color w:val="0000FF"/>
          <w:sz w:val="16"/>
          <w:szCs w:val="16"/>
          <w:lang w:val="es-MX"/>
        </w:rPr>
        <w:t>D.O. 13-12-2023</w:t>
      </w:r>
    </w:p>
    <w:p w14:paraId="36037EDD" w14:textId="77777777" w:rsidR="008C7564" w:rsidRPr="00992D24" w:rsidRDefault="008C7564" w:rsidP="008C7564">
      <w:pPr>
        <w:pStyle w:val="Prrafodelista"/>
        <w:tabs>
          <w:tab w:val="left" w:pos="1134"/>
        </w:tabs>
        <w:ind w:left="709"/>
        <w:jc w:val="right"/>
        <w:rPr>
          <w:rFonts w:ascii="Arial" w:hAnsi="Arial" w:cs="Arial"/>
          <w:sz w:val="24"/>
          <w:szCs w:val="24"/>
          <w:lang w:val="es-MX" w:eastAsia="es-MX"/>
        </w:rPr>
      </w:pPr>
    </w:p>
    <w:p w14:paraId="3F26BD4D" w14:textId="77777777" w:rsidR="00992D24" w:rsidRPr="00A61A26" w:rsidRDefault="00B66855" w:rsidP="00AC63EA">
      <w:pPr>
        <w:pStyle w:val="Prrafodelista"/>
        <w:numPr>
          <w:ilvl w:val="0"/>
          <w:numId w:val="7"/>
        </w:numPr>
        <w:tabs>
          <w:tab w:val="left" w:pos="1134"/>
        </w:tabs>
        <w:ind w:left="0" w:firstLine="709"/>
        <w:jc w:val="both"/>
        <w:rPr>
          <w:rFonts w:ascii="Arial" w:hAnsi="Arial" w:cs="Arial"/>
          <w:sz w:val="24"/>
          <w:szCs w:val="24"/>
          <w:lang w:val="es-MX" w:eastAsia="es-MX"/>
        </w:rPr>
      </w:pPr>
      <w:r w:rsidRPr="00A61A26">
        <w:rPr>
          <w:rFonts w:ascii="Arial" w:hAnsi="Arial" w:cs="Arial"/>
          <w:sz w:val="24"/>
          <w:szCs w:val="24"/>
        </w:rPr>
        <w:lastRenderedPageBreak/>
        <w:t>Habilitar, previa aprobación del pleno, provisionalmente a las personas servidoras públicas adscritas al tribunal para que, según las necesidades de servicio y su perfil, desempeñen funciones adicionales, incluso la de persona secretaria y persona actuaria.</w:t>
      </w:r>
    </w:p>
    <w:p w14:paraId="4C3904B8" w14:textId="77777777" w:rsidR="00B66855" w:rsidRDefault="00B66855" w:rsidP="00B66855">
      <w:pPr>
        <w:pStyle w:val="Prrafodelista"/>
        <w:tabs>
          <w:tab w:val="left" w:pos="1134"/>
        </w:tabs>
        <w:ind w:left="709"/>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4276E734" w14:textId="77777777" w:rsidR="00B66855" w:rsidRPr="00B66855" w:rsidRDefault="00B66855" w:rsidP="00B66855">
      <w:pPr>
        <w:pStyle w:val="Prrafodelista"/>
        <w:tabs>
          <w:tab w:val="left" w:pos="1134"/>
        </w:tabs>
        <w:ind w:left="709"/>
        <w:jc w:val="right"/>
        <w:rPr>
          <w:rFonts w:ascii="Arial" w:hAnsi="Arial" w:cs="Arial"/>
          <w:sz w:val="24"/>
          <w:szCs w:val="24"/>
          <w:lang w:val="es-MX" w:eastAsia="es-MX"/>
        </w:rPr>
      </w:pPr>
    </w:p>
    <w:p w14:paraId="66907FFE" w14:textId="77777777" w:rsidR="0012529B" w:rsidRPr="00992D24" w:rsidRDefault="00000453" w:rsidP="006A3A21">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508B25C3" w14:textId="77777777" w:rsidR="00992D24" w:rsidRDefault="00000453" w:rsidP="00000453">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C00B98">
        <w:rPr>
          <w:rFonts w:eastAsia="MS Mincho"/>
          <w:i/>
          <w:iCs/>
          <w:color w:val="0000FF"/>
          <w:sz w:val="16"/>
          <w:szCs w:val="16"/>
          <w:lang w:val="es-MX"/>
        </w:rPr>
        <w:t>D.O. 13-12-2023</w:t>
      </w:r>
    </w:p>
    <w:p w14:paraId="053498AA" w14:textId="77777777" w:rsidR="00000453" w:rsidRPr="00992D24" w:rsidRDefault="00000453" w:rsidP="00000453">
      <w:pPr>
        <w:tabs>
          <w:tab w:val="left" w:pos="1134"/>
        </w:tabs>
        <w:jc w:val="right"/>
        <w:rPr>
          <w:rFonts w:ascii="Arial" w:hAnsi="Arial" w:cs="Arial"/>
          <w:sz w:val="24"/>
          <w:szCs w:val="24"/>
          <w:lang w:val="es-MX" w:eastAsia="es-MX"/>
        </w:rPr>
      </w:pPr>
    </w:p>
    <w:p w14:paraId="4DD157AC" w14:textId="77777777" w:rsidR="0012529B" w:rsidRPr="00992D24" w:rsidRDefault="00000453" w:rsidP="006A3A21">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731D37E0" w14:textId="77777777" w:rsidR="00992D24" w:rsidRDefault="00000453" w:rsidP="00000453">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C00B98">
        <w:rPr>
          <w:rFonts w:eastAsia="MS Mincho"/>
          <w:i/>
          <w:iCs/>
          <w:color w:val="0000FF"/>
          <w:sz w:val="16"/>
          <w:szCs w:val="16"/>
          <w:lang w:val="es-MX"/>
        </w:rPr>
        <w:t>D.O. 13-12-2023</w:t>
      </w:r>
    </w:p>
    <w:p w14:paraId="42F576C6" w14:textId="77777777" w:rsidR="00000453" w:rsidRPr="00992D24" w:rsidRDefault="00000453" w:rsidP="00000453">
      <w:pPr>
        <w:tabs>
          <w:tab w:val="left" w:pos="1134"/>
        </w:tabs>
        <w:jc w:val="right"/>
        <w:rPr>
          <w:rFonts w:ascii="Arial" w:hAnsi="Arial" w:cs="Arial"/>
          <w:sz w:val="24"/>
          <w:szCs w:val="24"/>
          <w:lang w:val="es-MX" w:eastAsia="es-MX"/>
        </w:rPr>
      </w:pPr>
    </w:p>
    <w:p w14:paraId="5DDA6112" w14:textId="77777777" w:rsidR="0012529B" w:rsidRPr="00D17894" w:rsidRDefault="0012529B" w:rsidP="006A3A21">
      <w:pPr>
        <w:pStyle w:val="Prrafodelista"/>
        <w:numPr>
          <w:ilvl w:val="0"/>
          <w:numId w:val="7"/>
        </w:numPr>
        <w:tabs>
          <w:tab w:val="left" w:pos="1134"/>
        </w:tabs>
        <w:ind w:left="0" w:firstLine="709"/>
        <w:jc w:val="both"/>
        <w:rPr>
          <w:rFonts w:ascii="Arial" w:hAnsi="Arial" w:cs="Arial"/>
          <w:sz w:val="24"/>
          <w:szCs w:val="24"/>
          <w:lang w:val="es-MX" w:eastAsia="en-US"/>
        </w:rPr>
      </w:pPr>
      <w:r w:rsidRPr="00D17894">
        <w:rPr>
          <w:rFonts w:ascii="Arial" w:hAnsi="Arial" w:cs="Arial"/>
          <w:sz w:val="24"/>
          <w:szCs w:val="24"/>
          <w:lang w:val="es-MX" w:eastAsia="en-US"/>
        </w:rPr>
        <w:t>Formar parte del Comité Coordinador del Sistema Estatal Anticorrupción en términos de lo dispuesto por el artículo 101 Bis, fracción I, de la Constitución Política del Estado de Yucatán.</w:t>
      </w:r>
    </w:p>
    <w:p w14:paraId="1DCAD2E5" w14:textId="77777777" w:rsidR="00992D24" w:rsidRPr="00D17894" w:rsidRDefault="00992D24" w:rsidP="00992D24">
      <w:pPr>
        <w:tabs>
          <w:tab w:val="left" w:pos="1134"/>
        </w:tabs>
        <w:jc w:val="both"/>
        <w:rPr>
          <w:rFonts w:ascii="Arial" w:hAnsi="Arial" w:cs="Arial"/>
          <w:sz w:val="24"/>
          <w:szCs w:val="24"/>
          <w:lang w:val="es-MX" w:eastAsia="en-US"/>
        </w:rPr>
      </w:pPr>
    </w:p>
    <w:p w14:paraId="09096F7D" w14:textId="77777777" w:rsidR="0012529B" w:rsidRPr="00D17894" w:rsidRDefault="00D17894" w:rsidP="006A3A21">
      <w:pPr>
        <w:pStyle w:val="Prrafodelista"/>
        <w:numPr>
          <w:ilvl w:val="0"/>
          <w:numId w:val="7"/>
        </w:numPr>
        <w:tabs>
          <w:tab w:val="left" w:pos="1134"/>
        </w:tabs>
        <w:ind w:left="0" w:firstLine="709"/>
        <w:jc w:val="both"/>
        <w:rPr>
          <w:rFonts w:ascii="Arial" w:hAnsi="Arial" w:cs="Arial"/>
          <w:sz w:val="24"/>
          <w:szCs w:val="24"/>
          <w:lang w:val="es-ES_tradnl" w:eastAsia="es-MX"/>
        </w:rPr>
      </w:pPr>
      <w:r w:rsidRPr="00D17894">
        <w:rPr>
          <w:rFonts w:ascii="Arial" w:hAnsi="Arial" w:cs="Arial"/>
          <w:sz w:val="24"/>
          <w:szCs w:val="24"/>
        </w:rPr>
        <w:t>Las demás que le sean encomendadas por el pleno y que se consideren pertinentes para el adecuado funcionamiento del tribunal.</w:t>
      </w:r>
    </w:p>
    <w:p w14:paraId="4A06CF26" w14:textId="77777777" w:rsidR="00D17894" w:rsidRPr="00D17894" w:rsidRDefault="00D17894" w:rsidP="00D17894">
      <w:pPr>
        <w:tabs>
          <w:tab w:val="left" w:pos="1134"/>
        </w:tabs>
        <w:jc w:val="right"/>
        <w:rPr>
          <w:rFonts w:ascii="Arial" w:hAnsi="Arial" w:cs="Arial"/>
          <w:sz w:val="24"/>
          <w:szCs w:val="24"/>
          <w:lang w:val="es-ES_tradnl" w:eastAsia="es-MX"/>
        </w:rPr>
      </w:pPr>
      <w:r w:rsidRPr="00D17894">
        <w:rPr>
          <w:rFonts w:eastAsia="MS Mincho"/>
          <w:i/>
          <w:iCs/>
          <w:color w:val="0000FF"/>
          <w:sz w:val="16"/>
          <w:szCs w:val="16"/>
          <w:lang w:val="es-MX"/>
        </w:rPr>
        <w:t>Fracción reformada D.O. 13-12-2023</w:t>
      </w:r>
    </w:p>
    <w:p w14:paraId="0245BC40" w14:textId="46ABE316" w:rsidR="001630BD" w:rsidRPr="001630BD" w:rsidRDefault="001630BD" w:rsidP="001630BD">
      <w:pPr>
        <w:spacing w:before="100" w:beforeAutospacing="1" w:after="100" w:afterAutospacing="1"/>
        <w:jc w:val="both"/>
        <w:outlineLvl w:val="2"/>
        <w:rPr>
          <w:rFonts w:ascii="Arial" w:hAnsi="Arial" w:cs="Arial"/>
          <w:b/>
          <w:sz w:val="24"/>
          <w:szCs w:val="24"/>
        </w:rPr>
      </w:pPr>
      <w:r w:rsidRPr="001630BD">
        <w:rPr>
          <w:rFonts w:ascii="Arial" w:hAnsi="Arial" w:cs="Arial"/>
          <w:b/>
          <w:sz w:val="24"/>
          <w:szCs w:val="24"/>
        </w:rPr>
        <w:t xml:space="preserve">Artículo 33. Suplencias </w:t>
      </w:r>
    </w:p>
    <w:p w14:paraId="485395C0" w14:textId="77777777" w:rsidR="001630BD" w:rsidRDefault="001630BD" w:rsidP="001630BD">
      <w:pPr>
        <w:spacing w:before="100" w:beforeAutospacing="1" w:after="100" w:afterAutospacing="1"/>
        <w:ind w:firstLine="737"/>
        <w:jc w:val="both"/>
        <w:outlineLvl w:val="2"/>
        <w:rPr>
          <w:rFonts w:ascii="Arial" w:hAnsi="Arial" w:cs="Arial"/>
          <w:sz w:val="24"/>
          <w:szCs w:val="24"/>
        </w:rPr>
      </w:pPr>
      <w:r w:rsidRPr="001630BD">
        <w:rPr>
          <w:rFonts w:ascii="Arial" w:hAnsi="Arial" w:cs="Arial"/>
          <w:sz w:val="24"/>
          <w:szCs w:val="24"/>
        </w:rPr>
        <w:t xml:space="preserve">En caso de ausencia temporal de la persona magistrada presidenta, que no Impliquen falta absoluta en términos del artículo 30, lo sustituirá la persona magistrada que el pleno del tribunal designe mediante votación. </w:t>
      </w:r>
    </w:p>
    <w:p w14:paraId="49A4D0ED" w14:textId="77777777" w:rsidR="001630BD" w:rsidRDefault="001630BD" w:rsidP="000C2E56">
      <w:pPr>
        <w:ind w:firstLine="737"/>
        <w:jc w:val="both"/>
        <w:outlineLvl w:val="2"/>
        <w:rPr>
          <w:rFonts w:ascii="Arial" w:hAnsi="Arial" w:cs="Arial"/>
          <w:sz w:val="24"/>
          <w:szCs w:val="24"/>
        </w:rPr>
      </w:pPr>
      <w:r w:rsidRPr="001630BD">
        <w:rPr>
          <w:rFonts w:ascii="Arial" w:hAnsi="Arial" w:cs="Arial"/>
          <w:sz w:val="24"/>
          <w:szCs w:val="24"/>
        </w:rPr>
        <w:t>En caso de falta absoluta, se procederá en términos del párrafo anterior, hasta en tanto se designe a una nueva persona magistrada</w:t>
      </w:r>
      <w:r w:rsidR="00CC1252">
        <w:rPr>
          <w:rFonts w:ascii="Arial" w:hAnsi="Arial" w:cs="Arial"/>
          <w:sz w:val="24"/>
          <w:szCs w:val="24"/>
        </w:rPr>
        <w:t>.</w:t>
      </w:r>
    </w:p>
    <w:p w14:paraId="52EFED56" w14:textId="77777777" w:rsidR="00CC1252" w:rsidRPr="001630BD" w:rsidRDefault="00CC1252" w:rsidP="000C2E56">
      <w:pPr>
        <w:ind w:firstLine="737"/>
        <w:jc w:val="right"/>
        <w:outlineLvl w:val="2"/>
        <w:rPr>
          <w:rFonts w:ascii="Arial" w:eastAsia="Arial Unicode MS" w:hAnsi="Arial" w:cs="Arial"/>
          <w:b/>
          <w:sz w:val="24"/>
          <w:szCs w:val="24"/>
          <w:lang w:val="es-ES_tradnl" w:eastAsia="en-US"/>
        </w:rPr>
      </w:pPr>
      <w:r>
        <w:rPr>
          <w:rFonts w:eastAsia="MS Mincho"/>
          <w:i/>
          <w:iCs/>
          <w:color w:val="0000FF"/>
          <w:sz w:val="16"/>
          <w:szCs w:val="16"/>
          <w:lang w:val="es-MX"/>
        </w:rPr>
        <w:t xml:space="preserve">Artículo </w:t>
      </w:r>
      <w:r w:rsidRPr="00D17894">
        <w:rPr>
          <w:rFonts w:eastAsia="MS Mincho"/>
          <w:i/>
          <w:iCs/>
          <w:color w:val="0000FF"/>
          <w:sz w:val="16"/>
          <w:szCs w:val="16"/>
          <w:lang w:val="es-MX"/>
        </w:rPr>
        <w:t>refor</w:t>
      </w:r>
      <w:r>
        <w:rPr>
          <w:rFonts w:eastAsia="MS Mincho"/>
          <w:i/>
          <w:iCs/>
          <w:color w:val="0000FF"/>
          <w:sz w:val="16"/>
          <w:szCs w:val="16"/>
          <w:lang w:val="es-MX"/>
        </w:rPr>
        <w:t xml:space="preserve">mado </w:t>
      </w:r>
      <w:r w:rsidRPr="00D17894">
        <w:rPr>
          <w:rFonts w:eastAsia="MS Mincho"/>
          <w:i/>
          <w:iCs/>
          <w:color w:val="0000FF"/>
          <w:sz w:val="16"/>
          <w:szCs w:val="16"/>
          <w:lang w:val="es-MX"/>
        </w:rPr>
        <w:t>D.O. 13-12-2023</w:t>
      </w:r>
    </w:p>
    <w:p w14:paraId="5970E2E5" w14:textId="77777777" w:rsidR="0012529B" w:rsidRPr="0012529B" w:rsidRDefault="00992D24" w:rsidP="0012529B">
      <w:pPr>
        <w:spacing w:before="100" w:beforeAutospacing="1" w:after="100" w:afterAutospacing="1"/>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w:t>
      </w:r>
      <w:r w:rsidR="0012529B" w:rsidRPr="0012529B">
        <w:rPr>
          <w:rFonts w:ascii="Arial" w:eastAsia="Arial Unicode MS" w:hAnsi="Arial" w:cs="Arial"/>
          <w:b/>
          <w:sz w:val="24"/>
          <w:szCs w:val="24"/>
          <w:lang w:val="es-ES_tradnl" w:eastAsia="en-US"/>
        </w:rPr>
        <w:t xml:space="preserve"> V</w:t>
      </w:r>
      <w:r w:rsidR="0012529B" w:rsidRPr="0012529B">
        <w:rPr>
          <w:rFonts w:ascii="Arial" w:eastAsia="Arial Unicode MS" w:hAnsi="Arial" w:cs="Arial"/>
          <w:b/>
          <w:sz w:val="24"/>
          <w:szCs w:val="24"/>
          <w:lang w:val="es-ES_tradnl" w:eastAsia="en-US"/>
        </w:rPr>
        <w:br/>
        <w:t>Secretario de acuerdos</w:t>
      </w:r>
    </w:p>
    <w:p w14:paraId="5ABD3F2F" w14:textId="77777777" w:rsidR="0012529B" w:rsidRPr="0012529B" w:rsidRDefault="0012529B" w:rsidP="0012529B">
      <w:pPr>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00702717" w:rsidRPr="00E87F56">
        <w:rPr>
          <w:rFonts w:ascii="Arial" w:eastAsia="Arial Unicode MS" w:hAnsi="Arial" w:cs="Arial"/>
          <w:b/>
          <w:sz w:val="24"/>
          <w:szCs w:val="24"/>
          <w:lang w:val="es-ES_tradnl" w:eastAsia="en-US"/>
        </w:rPr>
        <w:t>4</w:t>
      </w:r>
      <w:r w:rsidRPr="0012529B">
        <w:rPr>
          <w:rFonts w:ascii="Arial" w:eastAsia="Arial Unicode MS" w:hAnsi="Arial" w:cs="Arial"/>
          <w:b/>
          <w:sz w:val="24"/>
          <w:szCs w:val="24"/>
          <w:lang w:val="es-ES_tradnl" w:eastAsia="en-US"/>
        </w:rPr>
        <w:t>. Atribuciones del secretario de acuerdos</w:t>
      </w:r>
    </w:p>
    <w:p w14:paraId="292DDFAB" w14:textId="77777777" w:rsidR="0012529B" w:rsidRPr="0012529B" w:rsidRDefault="0012529B" w:rsidP="00992D24">
      <w:pPr>
        <w:spacing w:before="100" w:beforeAutospacing="1" w:after="100" w:afterAutospacing="1"/>
        <w:ind w:firstLine="709"/>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El secretario de acuerdos del tribunal tendrá las facultades y obligaciones siguientes:</w:t>
      </w:r>
    </w:p>
    <w:p w14:paraId="5FEA64AF"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Llevar los libros de actas y de gobierno. Así como cualquier otro que prevenga la ley, el reglamento interior del tribunal o que sea acordado por el pleno.</w:t>
      </w:r>
    </w:p>
    <w:p w14:paraId="3E2564F1" w14:textId="77777777" w:rsidR="00992D24" w:rsidRPr="00992D24" w:rsidRDefault="00992D24" w:rsidP="00992D24">
      <w:pPr>
        <w:pStyle w:val="Prrafodelista"/>
        <w:tabs>
          <w:tab w:val="left" w:pos="1134"/>
        </w:tabs>
        <w:ind w:left="709"/>
        <w:jc w:val="both"/>
        <w:rPr>
          <w:rFonts w:ascii="Arial" w:eastAsia="Arial Unicode MS" w:hAnsi="Arial" w:cs="Arial"/>
          <w:sz w:val="24"/>
          <w:szCs w:val="24"/>
          <w:lang w:val="es-ES_tradnl" w:eastAsia="en-US"/>
        </w:rPr>
      </w:pPr>
    </w:p>
    <w:p w14:paraId="3B9E4373"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Recibir los escritos por sí, o por conducto de la Oficialía de Partes del tribunal.</w:t>
      </w:r>
    </w:p>
    <w:p w14:paraId="418E5AB5"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0D3AB9FC"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lastRenderedPageBreak/>
        <w:t>Concurrir a las sesiones del pleno y tomar las votaciones, formular el acta respectiva, dando fe de sus acuerdos.</w:t>
      </w:r>
    </w:p>
    <w:p w14:paraId="20FD9F10"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3CCBEA3A"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Autorizar con su firma los acuerdos correspondientes.</w:t>
      </w:r>
    </w:p>
    <w:p w14:paraId="75E57C7F"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7FE614A3"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Librar los despachos y autorizar los exhortos que se expidan.</w:t>
      </w:r>
    </w:p>
    <w:p w14:paraId="38B29ED6"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378447B1"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Expedir los certificados y constancias del pleno y del tribunal, necesarios para mejor proveer.</w:t>
      </w:r>
    </w:p>
    <w:p w14:paraId="68BF23DF"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07D0024C"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Llevar el registro de los acuerdos internos que se adopten.</w:t>
      </w:r>
    </w:p>
    <w:p w14:paraId="51F4E0BF"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3A5ECFA3"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Llevar el control de los sellos de autorizar.</w:t>
      </w:r>
    </w:p>
    <w:p w14:paraId="6250684B"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41BDFB69"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MX" w:eastAsia="en-US"/>
        </w:rPr>
        <w:t>Integrar y dar</w:t>
      </w:r>
      <w:r w:rsidRPr="00992D24">
        <w:rPr>
          <w:rFonts w:ascii="Arial" w:eastAsia="Arial Unicode MS" w:hAnsi="Arial" w:cs="Arial"/>
          <w:sz w:val="24"/>
          <w:szCs w:val="24"/>
          <w:lang w:val="es-ES_tradnl" w:eastAsia="en-US"/>
        </w:rPr>
        <w:t xml:space="preserve"> cuenta con los expedientes, escritos y solicitudes que se dirijan al tribunal, así como de circunstancias que estime deban ser señaladas en las cuentas respectivas.</w:t>
      </w:r>
    </w:p>
    <w:p w14:paraId="3062AFC8"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54FE4DD1"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Elaborar acuerdos de turno.</w:t>
      </w:r>
    </w:p>
    <w:p w14:paraId="3AFC33AD"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78574B23" w14:textId="77777777" w:rsidR="0012529B" w:rsidRPr="00992D24" w:rsidRDefault="0012529B" w:rsidP="006A3A21">
      <w:pPr>
        <w:pStyle w:val="Prrafodelista"/>
        <w:numPr>
          <w:ilvl w:val="0"/>
          <w:numId w:val="8"/>
        </w:numPr>
        <w:tabs>
          <w:tab w:val="left" w:pos="1134"/>
        </w:tabs>
        <w:ind w:left="0" w:firstLine="709"/>
        <w:jc w:val="both"/>
        <w:outlineLvl w:val="2"/>
        <w:rPr>
          <w:rFonts w:ascii="Arial" w:eastAsia="Arial Unicode MS" w:hAnsi="Arial" w:cs="Arial"/>
          <w:b/>
          <w:sz w:val="24"/>
          <w:szCs w:val="24"/>
          <w:lang w:val="es-ES_tradnl" w:eastAsia="en-US"/>
        </w:rPr>
      </w:pPr>
      <w:r w:rsidRPr="00992D24">
        <w:rPr>
          <w:rFonts w:ascii="Arial" w:eastAsia="Arial Unicode MS" w:hAnsi="Arial" w:cs="Arial"/>
          <w:sz w:val="24"/>
          <w:szCs w:val="24"/>
          <w:lang w:val="es-ES_tradnl" w:eastAsia="en-US"/>
        </w:rPr>
        <w:t>Autorizar y desempeñar las demás funciones que le confieran las leyes, el reglamento interior o el pleno del tribunal, mediante acuerdo.</w:t>
      </w:r>
    </w:p>
    <w:p w14:paraId="47EA6F02" w14:textId="77777777" w:rsidR="0012529B" w:rsidRPr="0012529B" w:rsidRDefault="00992D24" w:rsidP="00992D24">
      <w:pPr>
        <w:spacing w:before="100" w:beforeAutospacing="1" w:after="100" w:afterAutospacing="1"/>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w:t>
      </w:r>
      <w:r w:rsidR="0012529B" w:rsidRPr="0012529B">
        <w:rPr>
          <w:rFonts w:ascii="Arial" w:eastAsia="Arial Unicode MS" w:hAnsi="Arial" w:cs="Arial"/>
          <w:b/>
          <w:sz w:val="24"/>
          <w:szCs w:val="24"/>
          <w:lang w:val="es-ES_tradnl" w:eastAsia="en-US"/>
        </w:rPr>
        <w:t xml:space="preserve"> VI</w:t>
      </w:r>
      <w:r w:rsidR="0012529B" w:rsidRPr="0012529B">
        <w:rPr>
          <w:rFonts w:ascii="Arial" w:eastAsia="Arial Unicode MS" w:hAnsi="Arial" w:cs="Arial"/>
          <w:b/>
          <w:sz w:val="24"/>
          <w:szCs w:val="24"/>
          <w:lang w:val="es-ES_tradnl" w:eastAsia="en-US"/>
        </w:rPr>
        <w:br/>
        <w:t>Actuarios</w:t>
      </w:r>
    </w:p>
    <w:p w14:paraId="07B16BC8" w14:textId="77777777" w:rsidR="0012529B" w:rsidRPr="0012529B" w:rsidRDefault="0012529B" w:rsidP="0012529B">
      <w:pPr>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00702717" w:rsidRPr="00E87F56">
        <w:rPr>
          <w:rFonts w:ascii="Arial" w:eastAsia="Arial Unicode MS" w:hAnsi="Arial" w:cs="Arial"/>
          <w:b/>
          <w:sz w:val="24"/>
          <w:szCs w:val="24"/>
          <w:lang w:val="es-ES_tradnl" w:eastAsia="en-US"/>
        </w:rPr>
        <w:t>5</w:t>
      </w:r>
      <w:r w:rsidRPr="0012529B">
        <w:rPr>
          <w:rFonts w:ascii="Arial" w:eastAsia="Arial Unicode MS" w:hAnsi="Arial" w:cs="Arial"/>
          <w:b/>
          <w:sz w:val="24"/>
          <w:szCs w:val="24"/>
          <w:lang w:val="es-ES_tradnl" w:eastAsia="en-US"/>
        </w:rPr>
        <w:t>. Atribuciones de los actuarios</w:t>
      </w:r>
    </w:p>
    <w:p w14:paraId="3C809925" w14:textId="77777777" w:rsidR="0012529B" w:rsidRPr="0012529B" w:rsidRDefault="0012529B" w:rsidP="00992D24">
      <w:pPr>
        <w:spacing w:before="100" w:beforeAutospacing="1" w:after="100" w:afterAutospacing="1"/>
        <w:ind w:firstLine="709"/>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Los actuarios del tribunal tendrán las facultades y obligaciones siguientes:</w:t>
      </w:r>
    </w:p>
    <w:p w14:paraId="2C7FF0D7"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Recibir los expedientes para realizar notificaciones, diligencias o actuaciones y firmar su recepción.</w:t>
      </w:r>
    </w:p>
    <w:p w14:paraId="43473E20" w14:textId="77777777" w:rsidR="00992D24" w:rsidRPr="00992D24" w:rsidRDefault="00992D24" w:rsidP="00992D24">
      <w:pPr>
        <w:pStyle w:val="Prrafodelista"/>
        <w:tabs>
          <w:tab w:val="left" w:pos="1276"/>
        </w:tabs>
        <w:ind w:left="709"/>
        <w:jc w:val="both"/>
        <w:rPr>
          <w:rFonts w:ascii="Arial" w:eastAsia="Arial Unicode MS" w:hAnsi="Arial" w:cs="Arial"/>
          <w:sz w:val="24"/>
          <w:szCs w:val="24"/>
          <w:lang w:val="es-ES_tradnl" w:eastAsia="en-US"/>
        </w:rPr>
      </w:pPr>
    </w:p>
    <w:p w14:paraId="1F27192F"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Notificar las resoluciones en la forma y términos que las leyes aplicables determinen, para cuyos efectos tendrán fe pública en todo lo relativo al ejercicio de su cargo.</w:t>
      </w:r>
    </w:p>
    <w:p w14:paraId="39FDE575" w14:textId="77777777" w:rsidR="00992D24" w:rsidRPr="00992D24" w:rsidRDefault="00992D24" w:rsidP="00992D24">
      <w:pPr>
        <w:tabs>
          <w:tab w:val="left" w:pos="1276"/>
        </w:tabs>
        <w:jc w:val="both"/>
        <w:rPr>
          <w:rFonts w:ascii="Arial" w:eastAsia="Arial Unicode MS" w:hAnsi="Arial" w:cs="Arial"/>
          <w:sz w:val="24"/>
          <w:szCs w:val="24"/>
          <w:lang w:val="es-ES_tradnl" w:eastAsia="en-US"/>
        </w:rPr>
      </w:pPr>
    </w:p>
    <w:p w14:paraId="5C589AFC"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Actuar como ejecutores en las diligencias de embargo, requerimiento o cualquier otra providencia que se les ordene cumplir.</w:t>
      </w:r>
    </w:p>
    <w:p w14:paraId="4E3E9B73" w14:textId="77777777" w:rsidR="00992D24" w:rsidRPr="00992D24" w:rsidRDefault="00992D24" w:rsidP="00992D24">
      <w:pPr>
        <w:tabs>
          <w:tab w:val="left" w:pos="1276"/>
        </w:tabs>
        <w:jc w:val="both"/>
        <w:rPr>
          <w:rFonts w:ascii="Arial" w:eastAsia="Arial Unicode MS" w:hAnsi="Arial" w:cs="Arial"/>
          <w:sz w:val="24"/>
          <w:szCs w:val="24"/>
          <w:lang w:val="es-ES_tradnl" w:eastAsia="en-US"/>
        </w:rPr>
      </w:pPr>
    </w:p>
    <w:p w14:paraId="52DE65D0"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Hacer las notificaciones personales y practicar las diligencias que le soliciten y que conforme a la normativa aplicable deban practicarse y asentar las razones correspondientes.</w:t>
      </w:r>
    </w:p>
    <w:p w14:paraId="38F4D100" w14:textId="77777777" w:rsidR="00992D24" w:rsidRPr="00992D24" w:rsidRDefault="00992D24" w:rsidP="00992D24">
      <w:pPr>
        <w:tabs>
          <w:tab w:val="left" w:pos="1276"/>
        </w:tabs>
        <w:jc w:val="both"/>
        <w:rPr>
          <w:rFonts w:ascii="Arial" w:eastAsia="Arial Unicode MS" w:hAnsi="Arial" w:cs="Arial"/>
          <w:sz w:val="24"/>
          <w:szCs w:val="24"/>
          <w:lang w:val="es-ES_tradnl" w:eastAsia="en-US"/>
        </w:rPr>
      </w:pPr>
    </w:p>
    <w:p w14:paraId="2302D12E" w14:textId="77777777" w:rsidR="0012529B" w:rsidRPr="00992D24"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Notificar bajo su responsabilidad, dentro de los términos que establezca el ordenamiento legal aplicable, las resoluciones dictadas.</w:t>
      </w:r>
    </w:p>
    <w:p w14:paraId="3E1FA5EE"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Practicar, dentro del término legal, cuantas diligencias sean propias de su cargo en los asuntos de que conozca el tribunal.</w:t>
      </w:r>
    </w:p>
    <w:p w14:paraId="5F2D7B98" w14:textId="77777777" w:rsidR="00992D24" w:rsidRPr="00992D24" w:rsidRDefault="00992D24" w:rsidP="00992D24">
      <w:pPr>
        <w:tabs>
          <w:tab w:val="left" w:pos="1276"/>
        </w:tabs>
        <w:jc w:val="both"/>
        <w:rPr>
          <w:rFonts w:ascii="Arial" w:eastAsia="Arial Unicode MS" w:hAnsi="Arial" w:cs="Arial"/>
          <w:sz w:val="24"/>
          <w:szCs w:val="24"/>
          <w:lang w:val="es-ES_tradnl" w:eastAsia="en-US"/>
        </w:rPr>
      </w:pPr>
    </w:p>
    <w:p w14:paraId="6EEB51C7" w14:textId="77777777" w:rsidR="0012529B" w:rsidRPr="00992D24"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Las demás que establezcan el reglamento interior o el pleno del tribunal, mediante acuerdo.</w:t>
      </w:r>
    </w:p>
    <w:p w14:paraId="54AD3E25" w14:textId="77777777" w:rsidR="0012529B" w:rsidRPr="0012529B" w:rsidRDefault="00992D24" w:rsidP="0012529B">
      <w:pPr>
        <w:tabs>
          <w:tab w:val="center" w:pos="4252"/>
          <w:tab w:val="left" w:pos="5740"/>
        </w:tabs>
        <w:spacing w:before="100" w:beforeAutospacing="1" w:after="100" w:afterAutospacing="1"/>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w:t>
      </w:r>
      <w:r w:rsidR="0012529B" w:rsidRPr="0012529B">
        <w:rPr>
          <w:rFonts w:ascii="Arial" w:eastAsia="Arial Unicode MS" w:hAnsi="Arial" w:cs="Arial"/>
          <w:b/>
          <w:sz w:val="24"/>
          <w:szCs w:val="24"/>
          <w:lang w:val="es-ES_tradnl" w:eastAsia="en-US"/>
        </w:rPr>
        <w:t xml:space="preserve"> VII</w:t>
      </w:r>
      <w:r w:rsidR="0012529B" w:rsidRPr="0012529B">
        <w:rPr>
          <w:rFonts w:ascii="Arial" w:eastAsia="Arial Unicode MS" w:hAnsi="Arial" w:cs="Arial"/>
          <w:b/>
          <w:sz w:val="24"/>
          <w:szCs w:val="24"/>
          <w:lang w:val="es-ES_tradnl" w:eastAsia="en-US"/>
        </w:rPr>
        <w:br/>
        <w:t>Dirección de Administración</w:t>
      </w:r>
    </w:p>
    <w:p w14:paraId="1535FF37" w14:textId="77777777" w:rsidR="0012529B" w:rsidRPr="0012529B" w:rsidRDefault="0012529B" w:rsidP="0012529B">
      <w:pPr>
        <w:tabs>
          <w:tab w:val="center" w:pos="4252"/>
          <w:tab w:val="left" w:pos="5740"/>
        </w:tabs>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00702717" w:rsidRPr="00E87F56">
        <w:rPr>
          <w:rFonts w:ascii="Arial" w:eastAsia="Arial Unicode MS" w:hAnsi="Arial" w:cs="Arial"/>
          <w:b/>
          <w:sz w:val="24"/>
          <w:szCs w:val="24"/>
          <w:lang w:val="es-ES_tradnl" w:eastAsia="en-US"/>
        </w:rPr>
        <w:t>6</w:t>
      </w:r>
      <w:r w:rsidRPr="0012529B">
        <w:rPr>
          <w:rFonts w:ascii="Arial" w:eastAsia="Arial Unicode MS" w:hAnsi="Arial" w:cs="Arial"/>
          <w:b/>
          <w:sz w:val="24"/>
          <w:szCs w:val="24"/>
          <w:lang w:val="es-ES_tradnl" w:eastAsia="en-US"/>
        </w:rPr>
        <w:t>. Atribuciones del director</w:t>
      </w:r>
    </w:p>
    <w:p w14:paraId="538C986D" w14:textId="77777777" w:rsidR="0012529B" w:rsidRPr="0012529B" w:rsidRDefault="0012529B" w:rsidP="00992D24">
      <w:pPr>
        <w:autoSpaceDE w:val="0"/>
        <w:autoSpaceDN w:val="0"/>
        <w:adjustRightInd w:val="0"/>
        <w:spacing w:before="100" w:beforeAutospacing="1" w:after="100" w:afterAutospacing="1"/>
        <w:ind w:firstLine="709"/>
        <w:jc w:val="both"/>
        <w:rPr>
          <w:rFonts w:ascii="Arial" w:eastAsia="Arial Unicode MS" w:hAnsi="Arial" w:cs="Arial"/>
          <w:sz w:val="24"/>
          <w:szCs w:val="24"/>
          <w:lang w:val="es-ES_tradnl"/>
        </w:rPr>
      </w:pPr>
      <w:r w:rsidRPr="0012529B">
        <w:rPr>
          <w:rFonts w:ascii="Arial" w:eastAsia="Arial Unicode MS" w:hAnsi="Arial" w:cs="Arial"/>
          <w:sz w:val="24"/>
          <w:szCs w:val="24"/>
          <w:lang w:val="es-ES_tradnl"/>
        </w:rPr>
        <w:t xml:space="preserve">El director de Administración del tribunal tendrá las siguientes facultades y obligaciones: </w:t>
      </w:r>
    </w:p>
    <w:p w14:paraId="53C07752" w14:textId="77777777" w:rsidR="0012529B" w:rsidRPr="00813A5C" w:rsidRDefault="00813A5C" w:rsidP="00813A5C">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813A5C">
        <w:rPr>
          <w:rFonts w:ascii="Arial" w:hAnsi="Arial" w:cs="Arial"/>
          <w:sz w:val="24"/>
          <w:szCs w:val="24"/>
        </w:rPr>
        <w:t>Auxiliar al pleno en la planeación y proyección de anteproyecto del presupuesto de egresos del tribunal, y en la posterior ejecución del presupuesto asignado y en la administración del patrimonio del tribunal, asegurándose que se lleven a cabo los procedimientos y lineamientos establecidos en las diversas normas de contabilidad gubernamental y demás normativa aplicable</w:t>
      </w:r>
      <w:r w:rsidR="0012529B" w:rsidRPr="00813A5C">
        <w:rPr>
          <w:rFonts w:ascii="Arial" w:eastAsia="Arial" w:hAnsi="Arial" w:cs="Arial"/>
          <w:sz w:val="24"/>
          <w:szCs w:val="24"/>
          <w:lang w:val="es-ES_tradnl" w:eastAsia="en-US"/>
        </w:rPr>
        <w:t>.</w:t>
      </w:r>
    </w:p>
    <w:p w14:paraId="19AE69F2" w14:textId="77777777" w:rsidR="006A3A21" w:rsidRDefault="007D0EAA" w:rsidP="007D0EAA">
      <w:pPr>
        <w:pStyle w:val="Prrafodelista"/>
        <w:tabs>
          <w:tab w:val="left" w:pos="1134"/>
        </w:tabs>
        <w:ind w:left="709"/>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532324A2" w14:textId="77777777" w:rsidR="007D0EAA" w:rsidRPr="00992D24" w:rsidRDefault="007D0EAA" w:rsidP="007D0EAA">
      <w:pPr>
        <w:pStyle w:val="Prrafodelista"/>
        <w:tabs>
          <w:tab w:val="left" w:pos="1134"/>
        </w:tabs>
        <w:ind w:left="709"/>
        <w:jc w:val="right"/>
        <w:rPr>
          <w:rFonts w:ascii="Arial" w:eastAsia="Calibri" w:hAnsi="Arial" w:cs="Arial"/>
          <w:sz w:val="24"/>
          <w:szCs w:val="24"/>
          <w:lang w:val="es-MX" w:eastAsia="en-US"/>
        </w:rPr>
      </w:pPr>
    </w:p>
    <w:p w14:paraId="06412BC7"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Cumplir las obligaciones tributarias, fiscales, de seguridad social, administrativas a cargo o nombre del tribunal.</w:t>
      </w:r>
    </w:p>
    <w:p w14:paraId="0D392B5E"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65415FDB"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Realizar los trámites administrativos a nombre del tribunal ante la Secretaría de Administración y Finanzas del Poder Ejecutivo, la Secretaría de Hacienda y Crédito Público, el Servicio de Administración Tributaria, el Instituto de Seguridad Social de los Trabajadores del Estado de Yucatán, sus equivalentes, o ante cualquier ente de naturaleza tributaria, fiscal o de seguridad social, elaborando, requisitando y suscribiendo los formatos necesarios.</w:t>
      </w:r>
    </w:p>
    <w:p w14:paraId="180742EE"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699F6D4A"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Visar toda la documentación administrativa o fiscal en la que sea estrictamente necesaria la firma del presidente.</w:t>
      </w:r>
    </w:p>
    <w:p w14:paraId="24309F01"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7850AB26" w14:textId="77777777" w:rsidR="0012529B" w:rsidRPr="00417689"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417689">
        <w:rPr>
          <w:rFonts w:ascii="Arial" w:eastAsia="Arial" w:hAnsi="Arial" w:cs="Arial"/>
          <w:sz w:val="24"/>
          <w:szCs w:val="24"/>
          <w:lang w:val="es-ES_tradnl" w:eastAsia="en-US"/>
        </w:rPr>
        <w:t xml:space="preserve">Auxiliar </w:t>
      </w:r>
      <w:r w:rsidR="00417689" w:rsidRPr="00417689">
        <w:rPr>
          <w:rFonts w:ascii="Arial" w:hAnsi="Arial" w:cs="Arial"/>
          <w:sz w:val="24"/>
          <w:szCs w:val="24"/>
        </w:rPr>
        <w:t>a las personas magistradas en la administración del personal, recursos materiales, servicios generales y bienes muebles, inmuebles e intangibles del tribunal, para que en las funciones y actividades de sus personas servidoras públicas, cuenten con los elementos necesarios, pudiendo en todo caso para tal fin, y conforme a la normativa aplicable, realizar transferencias entre partidas y capítulos del presupuesto.</w:t>
      </w:r>
    </w:p>
    <w:p w14:paraId="49C2BD13" w14:textId="77777777" w:rsidR="006A3A21" w:rsidRDefault="00417689" w:rsidP="00417689">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4EDC6DE0" w14:textId="77777777" w:rsidR="00417689" w:rsidRPr="006A3A21" w:rsidRDefault="00417689" w:rsidP="00417689">
      <w:pPr>
        <w:tabs>
          <w:tab w:val="left" w:pos="1134"/>
        </w:tabs>
        <w:jc w:val="right"/>
        <w:rPr>
          <w:rFonts w:ascii="Arial" w:eastAsia="Calibri" w:hAnsi="Arial" w:cs="Arial"/>
          <w:sz w:val="24"/>
          <w:szCs w:val="24"/>
          <w:lang w:val="es-MX" w:eastAsia="en-US"/>
        </w:rPr>
      </w:pPr>
    </w:p>
    <w:p w14:paraId="796FFA65" w14:textId="77777777" w:rsidR="0012529B" w:rsidRPr="00076E5A"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Cumplir con las disposiciones normativas para la administración de los recursos humanos, materiales y financieros del </w:t>
      </w:r>
      <w:r w:rsidRPr="00992D24">
        <w:rPr>
          <w:rFonts w:ascii="Arial" w:hAnsi="Arial" w:cs="Arial"/>
          <w:sz w:val="24"/>
          <w:szCs w:val="24"/>
          <w:lang w:val="es-ES_tradnl" w:eastAsia="es-MX"/>
        </w:rPr>
        <w:t>tribunal</w:t>
      </w:r>
      <w:r w:rsidRPr="00992D24">
        <w:rPr>
          <w:rFonts w:ascii="Arial" w:eastAsia="Arial" w:hAnsi="Arial" w:cs="Arial"/>
          <w:sz w:val="24"/>
          <w:szCs w:val="24"/>
          <w:lang w:val="es-ES_tradnl" w:eastAsia="en-US"/>
        </w:rPr>
        <w:t>.</w:t>
      </w:r>
    </w:p>
    <w:p w14:paraId="57E5F498" w14:textId="77777777" w:rsidR="00076E5A" w:rsidRPr="00992D24" w:rsidRDefault="00076E5A" w:rsidP="00076E5A">
      <w:pPr>
        <w:pStyle w:val="Prrafodelista"/>
        <w:tabs>
          <w:tab w:val="left" w:pos="1134"/>
        </w:tabs>
        <w:ind w:left="709"/>
        <w:jc w:val="both"/>
        <w:rPr>
          <w:rFonts w:ascii="Arial" w:eastAsia="Calibri" w:hAnsi="Arial" w:cs="Arial"/>
          <w:sz w:val="24"/>
          <w:szCs w:val="24"/>
          <w:lang w:val="es-MX" w:eastAsia="en-US"/>
        </w:rPr>
      </w:pPr>
    </w:p>
    <w:p w14:paraId="2BE54775" w14:textId="77777777" w:rsidR="0012529B" w:rsidRPr="00076E5A" w:rsidRDefault="00076E5A"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076E5A">
        <w:rPr>
          <w:rFonts w:ascii="Arial" w:hAnsi="Arial" w:cs="Arial"/>
          <w:sz w:val="24"/>
          <w:szCs w:val="24"/>
        </w:rPr>
        <w:t>Administrar los recursos materiales, muebles e inmuebles del tribunal conforme a las directrices que dicte el pleno.</w:t>
      </w:r>
    </w:p>
    <w:p w14:paraId="15F31DFC" w14:textId="77777777" w:rsidR="006A3A21" w:rsidRDefault="00076E5A" w:rsidP="00076E5A">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2AD21527" w14:textId="77777777" w:rsidR="00076E5A" w:rsidRPr="006A3A21" w:rsidRDefault="00076E5A" w:rsidP="00076E5A">
      <w:pPr>
        <w:tabs>
          <w:tab w:val="left" w:pos="1134"/>
        </w:tabs>
        <w:jc w:val="right"/>
        <w:rPr>
          <w:rFonts w:ascii="Arial" w:eastAsia="Calibri" w:hAnsi="Arial" w:cs="Arial"/>
          <w:sz w:val="24"/>
          <w:szCs w:val="24"/>
          <w:lang w:val="es-MX" w:eastAsia="en-US"/>
        </w:rPr>
      </w:pPr>
    </w:p>
    <w:p w14:paraId="58825361" w14:textId="77777777" w:rsidR="0012529B" w:rsidRPr="004D3DD1" w:rsidRDefault="004D3DD1"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4D3DD1">
        <w:rPr>
          <w:rFonts w:ascii="Arial" w:hAnsi="Arial" w:cs="Arial"/>
          <w:sz w:val="24"/>
          <w:szCs w:val="24"/>
        </w:rPr>
        <w:t>Elaborar programas operativos anuales, unidades básicas de presupuestación o análogos, relacionados con los egresos del tribunal y solicitar su modificación al pleno en caso necesario.</w:t>
      </w:r>
    </w:p>
    <w:p w14:paraId="1AC5A4C1" w14:textId="77777777" w:rsidR="006A3A21" w:rsidRDefault="004D3DD1" w:rsidP="004D3DD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2B4E44E6" w14:textId="77777777" w:rsidR="004D3DD1" w:rsidRPr="006A3A21" w:rsidRDefault="004D3DD1" w:rsidP="004D3DD1">
      <w:pPr>
        <w:tabs>
          <w:tab w:val="left" w:pos="1134"/>
        </w:tabs>
        <w:jc w:val="right"/>
        <w:rPr>
          <w:rFonts w:ascii="Arial" w:eastAsia="Calibri" w:hAnsi="Arial" w:cs="Arial"/>
          <w:sz w:val="24"/>
          <w:szCs w:val="24"/>
          <w:lang w:val="es-MX" w:eastAsia="en-US"/>
        </w:rPr>
      </w:pPr>
    </w:p>
    <w:p w14:paraId="74B5FBA6"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Realizar las gestiones, convocatorias, invitaciones, oficios o licitaciones, según el caso respectivo, para la compra de insumos y solicitar la prestación de servicios necesarios para el buen funcionamiento del </w:t>
      </w:r>
      <w:r w:rsidRPr="00992D24">
        <w:rPr>
          <w:rFonts w:ascii="Arial" w:hAnsi="Arial" w:cs="Arial"/>
          <w:sz w:val="24"/>
          <w:szCs w:val="24"/>
          <w:lang w:val="es-ES_tradnl" w:eastAsia="es-MX"/>
        </w:rPr>
        <w:t>tribunal</w:t>
      </w:r>
      <w:r w:rsidRPr="00992D24">
        <w:rPr>
          <w:rFonts w:ascii="Arial" w:eastAsia="Arial" w:hAnsi="Arial" w:cs="Arial"/>
          <w:sz w:val="24"/>
          <w:szCs w:val="24"/>
          <w:lang w:val="es-ES_tradnl" w:eastAsia="en-US"/>
        </w:rPr>
        <w:t>.</w:t>
      </w:r>
    </w:p>
    <w:p w14:paraId="0484162E"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A539463" w14:textId="77777777" w:rsidR="006139E1" w:rsidRPr="006139E1" w:rsidRDefault="006139E1" w:rsidP="00AC63EA">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6139E1">
        <w:rPr>
          <w:rFonts w:ascii="Arial" w:hAnsi="Arial" w:cs="Arial"/>
          <w:sz w:val="24"/>
          <w:szCs w:val="24"/>
        </w:rPr>
        <w:t>Informar permanentemente al pleno sobre el desarrollo de las tareas a su cargo y el desahogo de los asuntos de su competencia, así como sobre el funcionamiento administrativo o aplicación del presupuesto</w:t>
      </w:r>
      <w:r w:rsidR="0012529B" w:rsidRPr="006139E1">
        <w:rPr>
          <w:rFonts w:ascii="Arial" w:eastAsia="Arial" w:hAnsi="Arial" w:cs="Arial"/>
          <w:sz w:val="24"/>
          <w:szCs w:val="24"/>
          <w:lang w:val="es-ES_tradnl" w:eastAsia="en-US"/>
        </w:rPr>
        <w:t>.</w:t>
      </w:r>
    </w:p>
    <w:p w14:paraId="53708436" w14:textId="77777777" w:rsidR="006139E1" w:rsidRPr="006A3A21" w:rsidRDefault="006139E1" w:rsidP="006139E1">
      <w:pPr>
        <w:pStyle w:val="Prrafodelista"/>
        <w:tabs>
          <w:tab w:val="left" w:pos="1134"/>
        </w:tabs>
        <w:ind w:left="709"/>
        <w:jc w:val="right"/>
        <w:rPr>
          <w:rFonts w:ascii="Arial" w:eastAsia="Calibri" w:hAnsi="Arial" w:cs="Arial"/>
          <w:sz w:val="24"/>
          <w:szCs w:val="24"/>
          <w:lang w:val="es-MX" w:eastAsia="en-US"/>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1E8CFB30"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218D25AC" w14:textId="77777777" w:rsidR="00394492"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Llevar inventario y control actualizado de los bienes, entradas, salidas o egresos de recursos del tribunal, conforme a la normativa aplicable.</w:t>
      </w:r>
    </w:p>
    <w:p w14:paraId="3EEB0B08"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A12F9B0"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Ejercer las funciones de jefe de personal para lo relativo </w:t>
      </w:r>
      <w:r w:rsidR="00394492" w:rsidRPr="00992D24">
        <w:rPr>
          <w:rFonts w:ascii="Arial" w:eastAsia="Arial" w:hAnsi="Arial" w:cs="Arial"/>
          <w:sz w:val="24"/>
          <w:szCs w:val="24"/>
          <w:lang w:val="es-ES_tradnl" w:eastAsia="en-US"/>
        </w:rPr>
        <w:t>a</w:t>
      </w:r>
      <w:r w:rsidRPr="00992D24">
        <w:rPr>
          <w:rFonts w:ascii="Arial" w:eastAsia="Arial" w:hAnsi="Arial" w:cs="Arial"/>
          <w:sz w:val="24"/>
          <w:szCs w:val="24"/>
          <w:lang w:val="es-ES_tradnl" w:eastAsia="en-US"/>
        </w:rPr>
        <w:t xml:space="preserve"> trámites ante autoridades administrativas y fiscales, elaborando, </w:t>
      </w:r>
      <w:r w:rsidR="00394492" w:rsidRPr="00992D24">
        <w:rPr>
          <w:rFonts w:ascii="Arial" w:eastAsia="Arial" w:hAnsi="Arial" w:cs="Arial"/>
          <w:sz w:val="24"/>
          <w:szCs w:val="24"/>
          <w:lang w:val="es-ES_tradnl" w:eastAsia="en-US"/>
        </w:rPr>
        <w:t>requisitando</w:t>
      </w:r>
      <w:r w:rsidRPr="00992D24">
        <w:rPr>
          <w:rFonts w:ascii="Arial" w:eastAsia="Arial" w:hAnsi="Arial" w:cs="Arial"/>
          <w:sz w:val="24"/>
          <w:szCs w:val="24"/>
          <w:lang w:val="es-ES_tradnl" w:eastAsia="en-US"/>
        </w:rPr>
        <w:t xml:space="preserve"> y suscribiendo formatos ante diversas autoridades.</w:t>
      </w:r>
    </w:p>
    <w:p w14:paraId="2501AF3A"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4CAC1930"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Tener bajo su custodia y vigilar que se integren los expedientes del personal del tribunal.</w:t>
      </w:r>
    </w:p>
    <w:p w14:paraId="014F2D78"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58FFEB4"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Elaborar, calcular y pagar la nómina y prestaciones al personal del tribunal, así como realizar la retención y entero de impuestos.</w:t>
      </w:r>
    </w:p>
    <w:p w14:paraId="102B1C62" w14:textId="77777777" w:rsidR="006A3A21" w:rsidRPr="00924C71" w:rsidRDefault="006A3A21" w:rsidP="006A3A21">
      <w:pPr>
        <w:tabs>
          <w:tab w:val="left" w:pos="1134"/>
        </w:tabs>
        <w:jc w:val="both"/>
        <w:rPr>
          <w:rFonts w:ascii="Arial" w:eastAsia="Calibri" w:hAnsi="Arial" w:cs="Arial"/>
          <w:sz w:val="24"/>
          <w:szCs w:val="24"/>
          <w:lang w:val="es-MX" w:eastAsia="en-US"/>
        </w:rPr>
      </w:pPr>
    </w:p>
    <w:p w14:paraId="60EC8423" w14:textId="77777777" w:rsidR="0012529B" w:rsidRPr="00924C71" w:rsidRDefault="00924C71"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24C71">
        <w:rPr>
          <w:rFonts w:ascii="Arial" w:hAnsi="Arial" w:cs="Arial"/>
          <w:sz w:val="24"/>
          <w:szCs w:val="24"/>
        </w:rPr>
        <w:t>Llevar a cabo, previa aprobación del pleno, los finiquitos de personal o contratos correspondientes, con excepción de aquellos que la normativa encomiende a otra instancia</w:t>
      </w:r>
      <w:r w:rsidR="0012529B" w:rsidRPr="00924C71">
        <w:rPr>
          <w:rFonts w:ascii="Arial" w:eastAsia="Arial" w:hAnsi="Arial" w:cs="Arial"/>
          <w:sz w:val="24"/>
          <w:szCs w:val="24"/>
          <w:lang w:val="es-ES_tradnl" w:eastAsia="en-US"/>
        </w:rPr>
        <w:t>.</w:t>
      </w:r>
    </w:p>
    <w:p w14:paraId="6C9616D1" w14:textId="77777777" w:rsidR="006A3A21" w:rsidRDefault="00924C71" w:rsidP="00924C7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54F6438A" w14:textId="77777777" w:rsidR="00924C71" w:rsidRPr="006A3A21" w:rsidRDefault="00924C71" w:rsidP="00924C71">
      <w:pPr>
        <w:tabs>
          <w:tab w:val="left" w:pos="1134"/>
        </w:tabs>
        <w:jc w:val="right"/>
        <w:rPr>
          <w:rFonts w:ascii="Arial" w:eastAsia="Calibri" w:hAnsi="Arial" w:cs="Arial"/>
          <w:sz w:val="24"/>
          <w:szCs w:val="24"/>
          <w:lang w:val="es-MX" w:eastAsia="en-US"/>
        </w:rPr>
      </w:pPr>
    </w:p>
    <w:p w14:paraId="0689E977"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Integrar y supervisar el archivo administrativo de recursos materiales y humanos.</w:t>
      </w:r>
    </w:p>
    <w:p w14:paraId="73CE3605"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48FB5C12"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lastRenderedPageBreak/>
        <w:t>Cumplir con los requisitos legales para que los contratos, convenios, órdenes de adquisición y demás documentación que se relacione con el tribunal, se apeguen a los programas y presupuesto de egresos aprobados, y se cuente con disponibilidad presupuestal para su ejecución.</w:t>
      </w:r>
    </w:p>
    <w:p w14:paraId="6E07FAEC"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43322E83" w14:textId="77777777" w:rsidR="00F20671" w:rsidRPr="00F20671" w:rsidRDefault="0012529B" w:rsidP="00F2067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Establecer los sistemas de control contable que permitan conocer el manejo y la aplicación de los recursos del tribunal.</w:t>
      </w:r>
    </w:p>
    <w:p w14:paraId="772F3E50" w14:textId="77777777" w:rsidR="00F20671" w:rsidRPr="00F20671" w:rsidRDefault="00F20671" w:rsidP="00F20671">
      <w:pPr>
        <w:pStyle w:val="Prrafodelista"/>
        <w:rPr>
          <w:rFonts w:ascii="Arial" w:hAnsi="Arial" w:cs="Arial"/>
          <w:sz w:val="24"/>
          <w:szCs w:val="24"/>
        </w:rPr>
      </w:pPr>
    </w:p>
    <w:p w14:paraId="6A768463" w14:textId="77777777" w:rsidR="00F20671" w:rsidRPr="00F20671" w:rsidRDefault="00F20671" w:rsidP="00F2067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F20671">
        <w:rPr>
          <w:rFonts w:ascii="Arial" w:hAnsi="Arial" w:cs="Arial"/>
          <w:sz w:val="24"/>
          <w:szCs w:val="24"/>
        </w:rPr>
        <w:t>Proponer al pleno, planes, programas y sistemas que ayuden a mejorar la administración del tribunal.</w:t>
      </w:r>
    </w:p>
    <w:p w14:paraId="5FC1B795" w14:textId="77777777" w:rsidR="006A3A21" w:rsidRDefault="00F20671" w:rsidP="00F2067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25ACC55E" w14:textId="77777777" w:rsidR="00F20671" w:rsidRPr="006A3A21" w:rsidRDefault="00F20671" w:rsidP="00F20671">
      <w:pPr>
        <w:tabs>
          <w:tab w:val="left" w:pos="1134"/>
        </w:tabs>
        <w:jc w:val="right"/>
        <w:rPr>
          <w:rFonts w:ascii="Arial" w:eastAsia="Calibri" w:hAnsi="Arial" w:cs="Arial"/>
          <w:sz w:val="24"/>
          <w:szCs w:val="24"/>
          <w:lang w:val="es-MX" w:eastAsia="en-US"/>
        </w:rPr>
      </w:pPr>
    </w:p>
    <w:p w14:paraId="701C72C0"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Procurar que el personal del tribunal reciba todas las prestaciones laborales y cuente con los elementos y herramientas necesarias para el desarrollo de sus funciones.</w:t>
      </w:r>
    </w:p>
    <w:p w14:paraId="0E6B1428"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3CF1054B" w14:textId="77777777" w:rsidR="00231AA3" w:rsidRPr="00231AA3" w:rsidRDefault="0012529B" w:rsidP="00231AA3">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Apoyar a los magistrados al inicio, al término de sus funciones y cuando así sea requerido, en la elaboración de sus declaraciones patrimoniales, fiscales o de intereses, así como al personal obligado a ello.</w:t>
      </w:r>
    </w:p>
    <w:p w14:paraId="0564E205" w14:textId="77777777" w:rsidR="00231AA3" w:rsidRPr="00231AA3" w:rsidRDefault="00231AA3" w:rsidP="00231AA3">
      <w:pPr>
        <w:pStyle w:val="Prrafodelista"/>
        <w:rPr>
          <w:rFonts w:ascii="Arial" w:hAnsi="Arial" w:cs="Arial"/>
          <w:sz w:val="24"/>
          <w:szCs w:val="24"/>
        </w:rPr>
      </w:pPr>
    </w:p>
    <w:p w14:paraId="0A3F9025" w14:textId="77777777" w:rsidR="00231AA3" w:rsidRPr="00231AA3" w:rsidRDefault="00231AA3" w:rsidP="00231AA3">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231AA3">
        <w:rPr>
          <w:rFonts w:ascii="Arial" w:hAnsi="Arial" w:cs="Arial"/>
          <w:sz w:val="24"/>
          <w:szCs w:val="24"/>
        </w:rPr>
        <w:t>Tramitar en forma diligente los movimientos de personal del tribunal autorizados por el pleno o por las personas magistradas respecto al personal a su cargo.</w:t>
      </w:r>
    </w:p>
    <w:p w14:paraId="43898301" w14:textId="77777777" w:rsidR="00231AA3" w:rsidRPr="006A3A21" w:rsidRDefault="00231AA3" w:rsidP="00231AA3">
      <w:pPr>
        <w:pStyle w:val="Prrafodelista"/>
        <w:tabs>
          <w:tab w:val="left" w:pos="1134"/>
        </w:tabs>
        <w:ind w:left="709"/>
        <w:jc w:val="right"/>
        <w:rPr>
          <w:rFonts w:ascii="Arial" w:eastAsia="Calibri" w:hAnsi="Arial" w:cs="Arial"/>
          <w:sz w:val="24"/>
          <w:szCs w:val="24"/>
          <w:lang w:val="es-MX" w:eastAsia="en-US"/>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0D73939C"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25F27DC6"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Expedir las identificaciones al personal del tribunal, según su categoría. </w:t>
      </w:r>
    </w:p>
    <w:p w14:paraId="62CFCDF3"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91CC5E2"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Mantener actualizada la información pública obligatoria que se encuentre relacionada con información financiera, de inventarios, de recursos humanos o materiales, o íntimamente relacionada con el ejercicio de sus funciones públicas. </w:t>
      </w:r>
    </w:p>
    <w:p w14:paraId="3FE04A71"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1A9494A4"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Atender los requerimientos de las auditorías que se le realicen al tribunal, y emitir pronta respuesta a las observaciones que se le realicen.</w:t>
      </w:r>
    </w:p>
    <w:p w14:paraId="511704E9"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7B24345C" w14:textId="77777777" w:rsidR="00271E1F" w:rsidRPr="00271E1F" w:rsidRDefault="0012529B" w:rsidP="00271E1F">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Resguardar, compilar o elaborar en tiempo y forma la documentación contable y comprobatoria que deba rendir el tribunal ante las instancias correspondientes, con apego a las normas y procedimientos aplicables.</w:t>
      </w:r>
    </w:p>
    <w:p w14:paraId="36F9A5D5" w14:textId="77777777" w:rsidR="00271E1F" w:rsidRDefault="00271E1F" w:rsidP="00271E1F">
      <w:pPr>
        <w:pStyle w:val="Prrafodelista"/>
      </w:pPr>
    </w:p>
    <w:p w14:paraId="225BB253" w14:textId="77777777" w:rsidR="00271E1F" w:rsidRPr="00271E1F" w:rsidRDefault="00271E1F" w:rsidP="00271E1F">
      <w:pPr>
        <w:pStyle w:val="Prrafodelista"/>
        <w:numPr>
          <w:ilvl w:val="0"/>
          <w:numId w:val="10"/>
        </w:numPr>
        <w:tabs>
          <w:tab w:val="left" w:pos="1134"/>
        </w:tabs>
        <w:ind w:left="0" w:firstLine="709"/>
        <w:jc w:val="both"/>
        <w:rPr>
          <w:rFonts w:ascii="Arial" w:eastAsia="Calibri" w:hAnsi="Arial" w:cs="Arial"/>
          <w:sz w:val="24"/>
          <w:szCs w:val="24"/>
          <w:lang w:val="es-MX" w:eastAsia="en-US"/>
        </w:rPr>
      </w:pPr>
      <w:r>
        <w:t xml:space="preserve"> </w:t>
      </w:r>
      <w:r w:rsidRPr="00271E1F">
        <w:rPr>
          <w:rFonts w:ascii="Arial" w:hAnsi="Arial" w:cs="Arial"/>
          <w:sz w:val="24"/>
          <w:szCs w:val="24"/>
        </w:rPr>
        <w:t>Realizar las demás tareas que le sean encomendadas por el pleno</w:t>
      </w:r>
    </w:p>
    <w:p w14:paraId="32D4DABE" w14:textId="77777777" w:rsidR="006A3A21" w:rsidRDefault="00271E1F" w:rsidP="00271E1F">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2AD87488" w14:textId="77777777" w:rsidR="00271E1F" w:rsidRPr="006A3A21" w:rsidRDefault="00271E1F" w:rsidP="00271E1F">
      <w:pPr>
        <w:tabs>
          <w:tab w:val="left" w:pos="1134"/>
        </w:tabs>
        <w:jc w:val="right"/>
        <w:rPr>
          <w:rFonts w:ascii="Arial" w:eastAsia="Calibri" w:hAnsi="Arial" w:cs="Arial"/>
          <w:sz w:val="24"/>
          <w:szCs w:val="24"/>
          <w:lang w:val="es-MX" w:eastAsia="en-US"/>
        </w:rPr>
      </w:pPr>
    </w:p>
    <w:p w14:paraId="4CFB4026" w14:textId="77777777" w:rsidR="0012529B" w:rsidRDefault="00DC1213" w:rsidP="006A3A21">
      <w:pPr>
        <w:pStyle w:val="Prrafodelista"/>
        <w:numPr>
          <w:ilvl w:val="0"/>
          <w:numId w:val="10"/>
        </w:numPr>
        <w:tabs>
          <w:tab w:val="left" w:pos="1701"/>
        </w:tabs>
        <w:ind w:left="0" w:firstLine="709"/>
        <w:jc w:val="both"/>
        <w:rPr>
          <w:rFonts w:ascii="Arial" w:eastAsia="Arial Unicode MS" w:hAnsi="Arial" w:cs="Arial"/>
          <w:bCs/>
          <w:sz w:val="24"/>
          <w:szCs w:val="24"/>
          <w:lang w:val="es-ES_tradnl"/>
        </w:rPr>
      </w:pPr>
      <w:r>
        <w:rPr>
          <w:rFonts w:ascii="Arial" w:eastAsia="Arial Unicode MS" w:hAnsi="Arial" w:cs="Arial"/>
          <w:bCs/>
          <w:sz w:val="24"/>
          <w:szCs w:val="24"/>
          <w:lang w:val="es-ES_tradnl"/>
        </w:rPr>
        <w:t>Se deroga</w:t>
      </w:r>
      <w:r w:rsidR="0012529B" w:rsidRPr="00992D24">
        <w:rPr>
          <w:rFonts w:ascii="Arial" w:eastAsia="Arial Unicode MS" w:hAnsi="Arial" w:cs="Arial"/>
          <w:bCs/>
          <w:sz w:val="24"/>
          <w:szCs w:val="24"/>
          <w:lang w:val="es-ES_tradnl"/>
        </w:rPr>
        <w:t>.</w:t>
      </w:r>
    </w:p>
    <w:p w14:paraId="5DD8DB3A" w14:textId="77777777" w:rsidR="00DC1213" w:rsidRPr="00992D24" w:rsidRDefault="00DC1213" w:rsidP="00DC1213">
      <w:pPr>
        <w:pStyle w:val="Prrafodelista"/>
        <w:tabs>
          <w:tab w:val="left" w:pos="1701"/>
        </w:tabs>
        <w:ind w:left="709"/>
        <w:jc w:val="right"/>
        <w:rPr>
          <w:rFonts w:ascii="Arial" w:eastAsia="Arial Unicode MS" w:hAnsi="Arial" w:cs="Arial"/>
          <w:bCs/>
          <w:sz w:val="24"/>
          <w:szCs w:val="24"/>
          <w:lang w:val="es-ES_tradnl"/>
        </w:rPr>
      </w:pPr>
      <w:r>
        <w:rPr>
          <w:rFonts w:eastAsia="MS Mincho"/>
          <w:i/>
          <w:iCs/>
          <w:color w:val="0000FF"/>
          <w:sz w:val="16"/>
          <w:szCs w:val="16"/>
          <w:lang w:val="es-MX"/>
        </w:rPr>
        <w:t xml:space="preserve">Fracción derogada </w:t>
      </w:r>
      <w:r w:rsidRPr="00D17894">
        <w:rPr>
          <w:rFonts w:eastAsia="MS Mincho"/>
          <w:i/>
          <w:iCs/>
          <w:color w:val="0000FF"/>
          <w:sz w:val="16"/>
          <w:szCs w:val="16"/>
          <w:lang w:val="es-MX"/>
        </w:rPr>
        <w:t>D.O. 13-12-2023</w:t>
      </w:r>
    </w:p>
    <w:p w14:paraId="635F2FB6" w14:textId="77777777" w:rsidR="00866F0D" w:rsidRDefault="00866F0D" w:rsidP="00866F0D">
      <w:pPr>
        <w:ind w:firstLine="709"/>
        <w:jc w:val="both"/>
        <w:rPr>
          <w:rFonts w:ascii="Arial" w:hAnsi="Arial" w:cs="Arial"/>
          <w:sz w:val="24"/>
          <w:szCs w:val="24"/>
        </w:rPr>
      </w:pPr>
    </w:p>
    <w:p w14:paraId="55B64BAE" w14:textId="77777777" w:rsidR="00866F0D" w:rsidRDefault="00866F0D" w:rsidP="00866F0D">
      <w:pPr>
        <w:ind w:firstLine="709"/>
        <w:jc w:val="both"/>
        <w:rPr>
          <w:rFonts w:ascii="Arial" w:hAnsi="Arial" w:cs="Arial"/>
          <w:sz w:val="24"/>
          <w:szCs w:val="24"/>
        </w:rPr>
      </w:pPr>
      <w:r w:rsidRPr="00866F0D">
        <w:rPr>
          <w:rFonts w:ascii="Arial" w:hAnsi="Arial" w:cs="Arial"/>
          <w:sz w:val="24"/>
          <w:szCs w:val="24"/>
        </w:rPr>
        <w:t>La persona titular de la Dirección de Administración deberá contar con título profesional de licenciatura en el área de las ciencias económicas, administrativas o contables y cédula profesional con una antigüedad de, al menos, cinco años.</w:t>
      </w:r>
    </w:p>
    <w:p w14:paraId="4D8247FF" w14:textId="77777777" w:rsidR="00866F0D" w:rsidRPr="00866F0D" w:rsidRDefault="00866F0D" w:rsidP="00866F0D">
      <w:pPr>
        <w:ind w:firstLine="709"/>
        <w:jc w:val="right"/>
        <w:rPr>
          <w:rFonts w:ascii="Arial" w:hAnsi="Arial" w:cs="Arial"/>
          <w:b/>
          <w:sz w:val="24"/>
          <w:szCs w:val="24"/>
          <w:lang w:val="es-MX" w:eastAsia="en-US"/>
        </w:rPr>
      </w:pPr>
      <w:r>
        <w:rPr>
          <w:rFonts w:eastAsia="MS Mincho"/>
          <w:i/>
          <w:iCs/>
          <w:color w:val="0000FF"/>
          <w:sz w:val="16"/>
          <w:szCs w:val="16"/>
          <w:lang w:val="es-MX"/>
        </w:rPr>
        <w:t xml:space="preserve">Párrafo adicionado </w:t>
      </w:r>
      <w:r w:rsidRPr="00D17894">
        <w:rPr>
          <w:rFonts w:eastAsia="MS Mincho"/>
          <w:i/>
          <w:iCs/>
          <w:color w:val="0000FF"/>
          <w:sz w:val="16"/>
          <w:szCs w:val="16"/>
          <w:lang w:val="es-MX"/>
        </w:rPr>
        <w:t>D.O. 13-12-2023</w:t>
      </w:r>
    </w:p>
    <w:p w14:paraId="1A10F029" w14:textId="77777777" w:rsidR="0012529B" w:rsidRPr="0012529B" w:rsidRDefault="006A3A21" w:rsidP="006A3A21">
      <w:pPr>
        <w:spacing w:before="100" w:beforeAutospacing="1" w:after="100" w:afterAutospacing="1"/>
        <w:jc w:val="center"/>
        <w:rPr>
          <w:rFonts w:ascii="Arial" w:hAnsi="Arial" w:cs="Arial"/>
          <w:b/>
          <w:sz w:val="24"/>
          <w:szCs w:val="24"/>
          <w:lang w:val="es-MX" w:eastAsia="en-US"/>
        </w:rPr>
      </w:pPr>
      <w:r w:rsidRPr="0012529B">
        <w:rPr>
          <w:rFonts w:ascii="Arial" w:hAnsi="Arial" w:cs="Arial"/>
          <w:b/>
          <w:sz w:val="24"/>
          <w:szCs w:val="24"/>
          <w:lang w:val="es-MX" w:eastAsia="en-US"/>
        </w:rPr>
        <w:t>CAPÍTULO</w:t>
      </w:r>
      <w:r w:rsidR="0012529B" w:rsidRPr="0012529B">
        <w:rPr>
          <w:rFonts w:ascii="Arial" w:hAnsi="Arial" w:cs="Arial"/>
          <w:b/>
          <w:sz w:val="24"/>
          <w:szCs w:val="24"/>
          <w:lang w:val="es-MX" w:eastAsia="en-US"/>
        </w:rPr>
        <w:t xml:space="preserve"> VIII</w:t>
      </w:r>
      <w:r w:rsidR="0012529B" w:rsidRPr="0012529B">
        <w:rPr>
          <w:rFonts w:ascii="Arial" w:hAnsi="Arial" w:cs="Arial"/>
          <w:b/>
          <w:sz w:val="24"/>
          <w:szCs w:val="24"/>
          <w:lang w:val="es-MX" w:eastAsia="en-US"/>
        </w:rPr>
        <w:br/>
        <w:t>Responsabilidades de los integrantes del tribunal</w:t>
      </w:r>
    </w:p>
    <w:p w14:paraId="16DA054D"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eastAsia="Arial Unicode MS" w:hAnsi="Arial" w:cs="Arial"/>
          <w:b/>
          <w:sz w:val="24"/>
          <w:szCs w:val="24"/>
          <w:lang w:val="es-ES_tradnl" w:eastAsia="es-ES_tradnl"/>
        </w:rPr>
        <w:t>Artículo 3</w:t>
      </w:r>
      <w:r w:rsidR="00702717" w:rsidRPr="00E87F56">
        <w:rPr>
          <w:rFonts w:ascii="Arial" w:eastAsia="Arial Unicode MS" w:hAnsi="Arial" w:cs="Arial"/>
          <w:b/>
          <w:sz w:val="24"/>
          <w:szCs w:val="24"/>
          <w:lang w:val="es-ES_tradnl" w:eastAsia="es-ES_tradnl"/>
        </w:rPr>
        <w:t>7</w:t>
      </w:r>
      <w:r w:rsidRPr="0012529B">
        <w:rPr>
          <w:rFonts w:ascii="Arial" w:eastAsia="Arial Unicode MS" w:hAnsi="Arial" w:cs="Arial"/>
          <w:b/>
          <w:sz w:val="24"/>
          <w:szCs w:val="24"/>
          <w:lang w:val="es-ES_tradnl" w:eastAsia="es-ES_tradnl"/>
        </w:rPr>
        <w:t>. Régimen disciplinario</w:t>
      </w:r>
    </w:p>
    <w:p w14:paraId="450A1B7C" w14:textId="77777777" w:rsidR="0012529B" w:rsidRPr="0012529B" w:rsidRDefault="0012529B" w:rsidP="006A3A21">
      <w:pPr>
        <w:spacing w:before="100" w:beforeAutospacing="1" w:after="100" w:afterAutospacing="1"/>
        <w:ind w:firstLine="737"/>
        <w:jc w:val="both"/>
        <w:rPr>
          <w:rFonts w:ascii="Arial" w:eastAsia="Arial Unicode MS" w:hAnsi="Arial" w:cs="Arial"/>
          <w:b/>
          <w:sz w:val="24"/>
          <w:szCs w:val="24"/>
          <w:lang w:val="es-ES_tradnl" w:eastAsia="en-US"/>
        </w:rPr>
      </w:pPr>
      <w:r w:rsidRPr="0012529B">
        <w:rPr>
          <w:rFonts w:ascii="Arial" w:eastAsia="Arial Unicode MS" w:hAnsi="Arial" w:cs="Arial"/>
          <w:sz w:val="24"/>
          <w:szCs w:val="24"/>
          <w:lang w:val="es-ES_tradnl" w:eastAsia="es-ES_tradnl"/>
        </w:rPr>
        <w:t>Se establece en el tribunal un régimen disciplinario que será ejecutado por el órgano de control interno, en términos de esta ley.</w:t>
      </w:r>
    </w:p>
    <w:p w14:paraId="2FCD4CF3" w14:textId="62B2256B" w:rsidR="0012529B" w:rsidRPr="0012529B" w:rsidRDefault="0012529B" w:rsidP="0012529B">
      <w:pPr>
        <w:spacing w:before="100" w:beforeAutospacing="1" w:after="100" w:afterAutospacing="1"/>
        <w:jc w:val="both"/>
        <w:rPr>
          <w:rFonts w:ascii="Arial" w:eastAsia="Arial Unicode MS" w:hAnsi="Arial" w:cs="Arial"/>
          <w:sz w:val="24"/>
          <w:szCs w:val="24"/>
          <w:lang w:val="es-ES_tradnl" w:eastAsia="es-ES_tradnl"/>
        </w:rPr>
      </w:pPr>
      <w:r w:rsidRPr="0012529B">
        <w:rPr>
          <w:rFonts w:ascii="Arial" w:eastAsia="Arial Unicode MS" w:hAnsi="Arial" w:cs="Arial"/>
          <w:b/>
          <w:sz w:val="24"/>
          <w:szCs w:val="24"/>
          <w:lang w:val="es-ES_tradnl" w:eastAsia="es-ES_tradnl"/>
        </w:rPr>
        <w:t>Artículo 3</w:t>
      </w:r>
      <w:r w:rsidR="00702717" w:rsidRPr="00E87F56">
        <w:rPr>
          <w:rFonts w:ascii="Arial" w:eastAsia="Arial Unicode MS" w:hAnsi="Arial" w:cs="Arial"/>
          <w:b/>
          <w:sz w:val="24"/>
          <w:szCs w:val="24"/>
          <w:lang w:val="es-ES_tradnl" w:eastAsia="es-ES_tradnl"/>
        </w:rPr>
        <w:t>8</w:t>
      </w:r>
      <w:r w:rsidRPr="0012529B">
        <w:rPr>
          <w:rFonts w:ascii="Arial" w:eastAsia="Arial Unicode MS" w:hAnsi="Arial" w:cs="Arial"/>
          <w:b/>
          <w:sz w:val="24"/>
          <w:szCs w:val="24"/>
          <w:lang w:val="es-ES_tradnl" w:eastAsia="es-ES_tradnl"/>
        </w:rPr>
        <w:t>. Sujetos de responsabilidad</w:t>
      </w:r>
    </w:p>
    <w:p w14:paraId="720DC524" w14:textId="77777777" w:rsidR="0012529B" w:rsidRPr="0012529B" w:rsidRDefault="006A3A21" w:rsidP="00125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Arial" w:eastAsia="Arial Unicode MS" w:hAnsi="Arial" w:cs="Arial"/>
          <w:sz w:val="24"/>
          <w:szCs w:val="24"/>
          <w:lang w:val="es-ES_tradnl" w:eastAsia="en-US"/>
        </w:rPr>
      </w:pPr>
      <w:r>
        <w:rPr>
          <w:rFonts w:ascii="Arial" w:eastAsia="Arial Unicode MS" w:hAnsi="Arial" w:cs="Arial"/>
          <w:sz w:val="24"/>
          <w:szCs w:val="24"/>
          <w:lang w:val="es-ES_tradnl" w:eastAsia="es-ES_tradnl"/>
        </w:rPr>
        <w:tab/>
      </w:r>
      <w:r w:rsidR="0012529B" w:rsidRPr="0012529B">
        <w:rPr>
          <w:rFonts w:ascii="Arial" w:eastAsia="Arial Unicode MS" w:hAnsi="Arial" w:cs="Arial"/>
          <w:sz w:val="24"/>
          <w:szCs w:val="24"/>
          <w:lang w:val="es-ES_tradnl" w:eastAsia="es-ES_tradnl"/>
        </w:rPr>
        <w:t>Son sujetos de responsabilidad administrativa todos los servidores públicos del tribunal por los actos u omisiones en que incurran en el desempeño de sus respectivas funciones, de acuerdo con lo establecido en esta ley y demás disposiciones aplicables.</w:t>
      </w:r>
    </w:p>
    <w:p w14:paraId="1550DF21"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Artículo 3</w:t>
      </w:r>
      <w:r w:rsidR="00702717" w:rsidRPr="00E87F56">
        <w:rPr>
          <w:rFonts w:ascii="Arial" w:eastAsia="Calibri" w:hAnsi="Arial" w:cs="Arial"/>
          <w:b/>
          <w:sz w:val="24"/>
          <w:szCs w:val="24"/>
          <w:lang w:val="es-MX" w:eastAsia="en-US"/>
        </w:rPr>
        <w:t>9</w:t>
      </w:r>
      <w:r w:rsidRPr="0012529B">
        <w:rPr>
          <w:rFonts w:ascii="Arial" w:eastAsia="Calibri" w:hAnsi="Arial" w:cs="Arial"/>
          <w:b/>
          <w:sz w:val="24"/>
          <w:szCs w:val="24"/>
          <w:lang w:val="es-MX" w:eastAsia="en-US"/>
        </w:rPr>
        <w:t>. Naturaleza</w:t>
      </w:r>
    </w:p>
    <w:p w14:paraId="5A8CC1F0" w14:textId="719AA5B4" w:rsidR="0012529B" w:rsidRDefault="000F5640" w:rsidP="000F5640">
      <w:pPr>
        <w:ind w:firstLine="737"/>
        <w:jc w:val="both"/>
        <w:rPr>
          <w:rFonts w:ascii="Arial" w:eastAsia="Calibri" w:hAnsi="Arial" w:cs="Arial"/>
          <w:sz w:val="24"/>
          <w:szCs w:val="24"/>
          <w:lang w:val="es-MX" w:eastAsia="en-US"/>
        </w:rPr>
      </w:pPr>
      <w:r w:rsidRPr="000F5640">
        <w:rPr>
          <w:rFonts w:ascii="Arial" w:eastAsia="Calibri" w:hAnsi="Arial" w:cs="Arial"/>
          <w:sz w:val="24"/>
          <w:szCs w:val="24"/>
          <w:lang w:val="es-MX" w:eastAsia="en-US"/>
        </w:rPr>
        <w:t>El órgano de control interno es un órgano dotado de autonomía técnica y de gestión para decidir sobre su funcionamiento y resoluciones, que tendrá a su cargo la promoción, evaluación y fortalecimiento del buen funcionamiento del control administrativo presupuestal, no jurisdiccional del tribunal, de aplicar las leyes en materia de responsabilidades administrativas y, en su carácter de autoridad garante, de ejercer las atribuciones que le otorga la legislación en materia de transparencia, acceso a la información y protección de datos personales</w:t>
      </w:r>
      <w:r w:rsidR="0012529B" w:rsidRPr="0012529B">
        <w:rPr>
          <w:rFonts w:ascii="Arial" w:eastAsia="Calibri" w:hAnsi="Arial" w:cs="Arial"/>
          <w:sz w:val="24"/>
          <w:szCs w:val="24"/>
          <w:lang w:val="es-MX" w:eastAsia="en-US"/>
        </w:rPr>
        <w:t>.</w:t>
      </w:r>
    </w:p>
    <w:p w14:paraId="641B9EA7" w14:textId="674673E8" w:rsidR="000F5640" w:rsidRPr="007E552D" w:rsidRDefault="000F5640" w:rsidP="000F5640">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sidR="00591715">
        <w:rPr>
          <w:rFonts w:eastAsia="MS Mincho"/>
          <w:i/>
          <w:iCs/>
          <w:color w:val="0000FF"/>
          <w:sz w:val="16"/>
          <w:szCs w:val="16"/>
          <w:lang w:val="es-MX"/>
        </w:rPr>
        <w:t>reform</w:t>
      </w:r>
      <w:r>
        <w:rPr>
          <w:rFonts w:eastAsia="MS Mincho"/>
          <w:i/>
          <w:iCs/>
          <w:color w:val="0000FF"/>
          <w:sz w:val="16"/>
          <w:szCs w:val="16"/>
          <w:lang w:val="es-MX"/>
        </w:rPr>
        <w:t>ado</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64F902EE" w14:textId="77777777" w:rsidR="001A4344" w:rsidRPr="0012529B" w:rsidRDefault="001A4344" w:rsidP="0012529B">
      <w:pPr>
        <w:spacing w:before="100" w:beforeAutospacing="1" w:after="100" w:afterAutospacing="1"/>
        <w:jc w:val="both"/>
        <w:rPr>
          <w:rFonts w:ascii="Arial" w:eastAsia="Calibri" w:hAnsi="Arial" w:cs="Arial"/>
          <w:sz w:val="24"/>
          <w:szCs w:val="24"/>
          <w:lang w:val="es-MX" w:eastAsia="en-US"/>
        </w:rPr>
      </w:pPr>
      <w:r>
        <w:rPr>
          <w:rFonts w:ascii="Arial" w:eastAsia="Calibri" w:hAnsi="Arial" w:cs="Arial"/>
          <w:sz w:val="24"/>
          <w:szCs w:val="24"/>
          <w:lang w:val="es-MX" w:eastAsia="en-US"/>
        </w:rPr>
        <w:t xml:space="preserve">El órgano de control interno del tribunal </w:t>
      </w:r>
      <w:r w:rsidR="009A18BF">
        <w:rPr>
          <w:rFonts w:ascii="Arial" w:eastAsia="Calibri" w:hAnsi="Arial" w:cs="Arial"/>
          <w:sz w:val="24"/>
          <w:szCs w:val="24"/>
          <w:lang w:val="es-MX" w:eastAsia="en-US"/>
        </w:rPr>
        <w:t>tendrá</w:t>
      </w:r>
      <w:r>
        <w:rPr>
          <w:rFonts w:ascii="Arial" w:eastAsia="Calibri" w:hAnsi="Arial" w:cs="Arial"/>
          <w:sz w:val="24"/>
          <w:szCs w:val="24"/>
          <w:lang w:val="es-MX" w:eastAsia="en-US"/>
        </w:rPr>
        <w:t xml:space="preserve"> un </w:t>
      </w:r>
      <w:r w:rsidR="009A18BF">
        <w:rPr>
          <w:rFonts w:ascii="Arial" w:eastAsia="Calibri" w:hAnsi="Arial" w:cs="Arial"/>
          <w:sz w:val="24"/>
          <w:szCs w:val="24"/>
          <w:lang w:val="es-MX" w:eastAsia="en-US"/>
        </w:rPr>
        <w:t>titular</w:t>
      </w:r>
      <w:r>
        <w:rPr>
          <w:rFonts w:ascii="Arial" w:eastAsia="Calibri" w:hAnsi="Arial" w:cs="Arial"/>
          <w:sz w:val="24"/>
          <w:szCs w:val="24"/>
          <w:lang w:val="es-MX" w:eastAsia="en-US"/>
        </w:rPr>
        <w:t xml:space="preserve"> que lo </w:t>
      </w:r>
      <w:r w:rsidR="00394492" w:rsidRPr="00E87F56">
        <w:rPr>
          <w:rFonts w:ascii="Arial" w:eastAsia="Calibri" w:hAnsi="Arial" w:cs="Arial"/>
          <w:sz w:val="24"/>
          <w:szCs w:val="24"/>
          <w:lang w:val="es-MX" w:eastAsia="en-US"/>
        </w:rPr>
        <w:t>representará</w:t>
      </w:r>
      <w:r>
        <w:rPr>
          <w:rFonts w:ascii="Arial" w:eastAsia="Calibri" w:hAnsi="Arial" w:cs="Arial"/>
          <w:sz w:val="24"/>
          <w:szCs w:val="24"/>
          <w:lang w:val="es-MX" w:eastAsia="en-US"/>
        </w:rPr>
        <w:t xml:space="preserve"> y </w:t>
      </w:r>
      <w:r w:rsidRPr="00E87F56">
        <w:rPr>
          <w:rFonts w:ascii="Arial" w:eastAsia="Calibri" w:hAnsi="Arial" w:cs="Arial"/>
          <w:sz w:val="24"/>
          <w:szCs w:val="24"/>
          <w:lang w:val="es-MX" w:eastAsia="en-US"/>
        </w:rPr>
        <w:t>contar</w:t>
      </w:r>
      <w:r w:rsidR="00394492" w:rsidRPr="00E87F56">
        <w:rPr>
          <w:rFonts w:ascii="Arial" w:eastAsia="Calibri" w:hAnsi="Arial" w:cs="Arial"/>
          <w:sz w:val="24"/>
          <w:szCs w:val="24"/>
          <w:lang w:val="es-MX" w:eastAsia="en-US"/>
        </w:rPr>
        <w:t>á</w:t>
      </w:r>
      <w:r>
        <w:rPr>
          <w:rFonts w:ascii="Arial" w:eastAsia="Calibri" w:hAnsi="Arial" w:cs="Arial"/>
          <w:sz w:val="24"/>
          <w:szCs w:val="24"/>
          <w:lang w:val="es-MX" w:eastAsia="en-US"/>
        </w:rPr>
        <w:t xml:space="preserve"> con la estructura </w:t>
      </w:r>
      <w:r w:rsidR="009A18BF">
        <w:rPr>
          <w:rFonts w:ascii="Arial" w:eastAsia="Calibri" w:hAnsi="Arial" w:cs="Arial"/>
          <w:sz w:val="24"/>
          <w:szCs w:val="24"/>
          <w:lang w:val="es-MX" w:eastAsia="en-US"/>
        </w:rPr>
        <w:t>orgánica</w:t>
      </w:r>
      <w:r>
        <w:rPr>
          <w:rFonts w:ascii="Arial" w:eastAsia="Calibri" w:hAnsi="Arial" w:cs="Arial"/>
          <w:sz w:val="24"/>
          <w:szCs w:val="24"/>
          <w:lang w:val="es-MX" w:eastAsia="en-US"/>
        </w:rPr>
        <w:t xml:space="preserve">, personal y recursos necesarios para el </w:t>
      </w:r>
      <w:r w:rsidR="009A18BF">
        <w:rPr>
          <w:rFonts w:ascii="Arial" w:eastAsia="Calibri" w:hAnsi="Arial" w:cs="Arial"/>
          <w:sz w:val="24"/>
          <w:szCs w:val="24"/>
          <w:lang w:val="es-MX" w:eastAsia="en-US"/>
        </w:rPr>
        <w:t>cumplimento</w:t>
      </w:r>
      <w:r>
        <w:rPr>
          <w:rFonts w:ascii="Arial" w:eastAsia="Calibri" w:hAnsi="Arial" w:cs="Arial"/>
          <w:sz w:val="24"/>
          <w:szCs w:val="24"/>
          <w:lang w:val="es-MX" w:eastAsia="en-US"/>
        </w:rPr>
        <w:t xml:space="preserve"> de su objetivo.</w:t>
      </w:r>
    </w:p>
    <w:p w14:paraId="3FF25022"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00702717" w:rsidRPr="00E87F56">
        <w:rPr>
          <w:rFonts w:ascii="Arial" w:eastAsia="Calibri" w:hAnsi="Arial" w:cs="Arial"/>
          <w:b/>
          <w:sz w:val="24"/>
          <w:szCs w:val="24"/>
          <w:lang w:val="es-MX" w:eastAsia="en-US"/>
        </w:rPr>
        <w:t>40</w:t>
      </w:r>
      <w:r w:rsidRPr="0012529B">
        <w:rPr>
          <w:rFonts w:ascii="Arial" w:eastAsia="Calibri" w:hAnsi="Arial" w:cs="Arial"/>
          <w:b/>
          <w:sz w:val="24"/>
          <w:szCs w:val="24"/>
          <w:lang w:val="es-MX" w:eastAsia="en-US"/>
        </w:rPr>
        <w:t>. Requisitos</w:t>
      </w:r>
    </w:p>
    <w:p w14:paraId="4DF902DD" w14:textId="77777777" w:rsidR="0012529B" w:rsidRPr="0012529B" w:rsidRDefault="0012529B" w:rsidP="006A3A21">
      <w:pPr>
        <w:spacing w:before="100" w:beforeAutospacing="1" w:after="100" w:afterAutospacing="1"/>
        <w:ind w:firstLine="709"/>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Para ser titular del órgano de control interno se deberán cubrir los siguientes requisitos:</w:t>
      </w:r>
    </w:p>
    <w:p w14:paraId="64EFC24F"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Ser ciudadano mexicano en pleno ejercicio de sus derechos civiles y políticos.</w:t>
      </w:r>
    </w:p>
    <w:p w14:paraId="5CFE2B5C" w14:textId="77777777" w:rsidR="006A3A21" w:rsidRPr="006A3A21" w:rsidRDefault="006A3A21" w:rsidP="006A3A21">
      <w:pPr>
        <w:pStyle w:val="Prrafodelista"/>
        <w:tabs>
          <w:tab w:val="left" w:pos="1134"/>
        </w:tabs>
        <w:ind w:left="709"/>
        <w:jc w:val="both"/>
        <w:rPr>
          <w:rFonts w:ascii="Arial" w:eastAsia="Calibri" w:hAnsi="Arial" w:cs="Arial"/>
          <w:sz w:val="24"/>
          <w:szCs w:val="24"/>
          <w:lang w:val="es-MX" w:eastAsia="en-US"/>
        </w:rPr>
      </w:pPr>
    </w:p>
    <w:p w14:paraId="1DD26062" w14:textId="77777777" w:rsidR="006A3A21"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Tener por lo menos treinta y cinco años cumplidos el día de la designación.</w:t>
      </w:r>
    </w:p>
    <w:p w14:paraId="2AC86206"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64655286"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Gozar de buena reputación y no haber sido condenado por delito doloso que amerite pena de prisión.</w:t>
      </w:r>
    </w:p>
    <w:p w14:paraId="1E1BD06C"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2C178EBC" w14:textId="19AA8175" w:rsidR="0012529B" w:rsidRDefault="000E7CD2"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Pr>
          <w:rFonts w:ascii="Arial" w:eastAsia="Calibri" w:hAnsi="Arial" w:cs="Arial"/>
          <w:sz w:val="24"/>
          <w:szCs w:val="24"/>
          <w:lang w:val="es-MX" w:eastAsia="en-US"/>
        </w:rPr>
        <w:t>Se deroga.</w:t>
      </w:r>
    </w:p>
    <w:p w14:paraId="53045A77" w14:textId="7393211C" w:rsidR="000E7CD2" w:rsidRPr="000E7CD2" w:rsidRDefault="000E7CD2" w:rsidP="000E7CD2">
      <w:pPr>
        <w:pStyle w:val="Prrafodelista"/>
        <w:ind w:left="1429"/>
        <w:jc w:val="right"/>
        <w:rPr>
          <w:rFonts w:ascii="Arial" w:hAnsi="Arial" w:cs="Arial"/>
          <w:bCs/>
          <w:sz w:val="24"/>
          <w:szCs w:val="24"/>
          <w:lang w:val="es-MX" w:eastAsia="en-US"/>
        </w:rPr>
      </w:pPr>
      <w:r>
        <w:rPr>
          <w:rFonts w:eastAsia="MS Mincho"/>
          <w:i/>
          <w:iCs/>
          <w:color w:val="0000FF"/>
          <w:sz w:val="16"/>
          <w:szCs w:val="16"/>
          <w:lang w:val="es-MX"/>
        </w:rPr>
        <w:t xml:space="preserve">Fracción derogada </w:t>
      </w:r>
      <w:r w:rsidRPr="000E7CD2">
        <w:rPr>
          <w:rFonts w:eastAsia="MS Mincho"/>
          <w:i/>
          <w:iCs/>
          <w:color w:val="0000FF"/>
          <w:sz w:val="16"/>
          <w:szCs w:val="16"/>
          <w:lang w:val="es-MX"/>
        </w:rPr>
        <w:t>D.O. 24-12-2025</w:t>
      </w:r>
    </w:p>
    <w:p w14:paraId="1ECB916C"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0296AEE2"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Contar, al momento de su designación, con una experiencia de, al menos, cinco años en el control, manejo o fiscalización de recursos.</w:t>
      </w:r>
    </w:p>
    <w:p w14:paraId="69BFD4FD"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7F5AD349"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Contar, al día de su designación, con antigüedad mínima de cinco años, con título profesional relacionado con las actividades de fiscalización, expedido por autoridad o institución legalmente facultada para ello.</w:t>
      </w:r>
    </w:p>
    <w:p w14:paraId="5A68A582"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7BA24E28"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Contar con reconocida solvencia moral.</w:t>
      </w:r>
    </w:p>
    <w:p w14:paraId="1C9D3DE2"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75BC990"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No pertenecer o haber pertenecido en los cuatro años anteriores a su designación, a despachos que hubieren prestado sus servicios al tribunal o haber fungido como consultor o auditor externo del tribunal en lo individual durante ese periodo.</w:t>
      </w:r>
    </w:p>
    <w:p w14:paraId="77507792"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65080935" w14:textId="77777777" w:rsidR="0012529B" w:rsidRPr="006A3A21"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No estar inhabilitado para desempeñar un empleo, cargo o comisión en el servicio público.</w:t>
      </w:r>
    </w:p>
    <w:p w14:paraId="00562920" w14:textId="77777777" w:rsidR="0012529B" w:rsidRPr="0012529B" w:rsidRDefault="00702717" w:rsidP="0012529B">
      <w:pPr>
        <w:spacing w:before="100" w:beforeAutospacing="1" w:after="100" w:afterAutospacing="1"/>
        <w:jc w:val="both"/>
        <w:rPr>
          <w:rFonts w:ascii="Arial" w:hAnsi="Arial" w:cs="Arial"/>
          <w:b/>
          <w:sz w:val="24"/>
          <w:szCs w:val="24"/>
          <w:lang w:val="es-MX" w:eastAsia="en-US"/>
        </w:rPr>
      </w:pPr>
      <w:r>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41</w:t>
      </w:r>
      <w:r w:rsidR="0012529B" w:rsidRPr="00E87F56">
        <w:rPr>
          <w:rFonts w:ascii="Arial" w:hAnsi="Arial" w:cs="Arial"/>
          <w:b/>
          <w:sz w:val="24"/>
          <w:szCs w:val="24"/>
          <w:lang w:val="es-MX" w:eastAsia="en-US"/>
        </w:rPr>
        <w:t>.</w:t>
      </w:r>
      <w:r w:rsidR="0012529B" w:rsidRPr="0012529B">
        <w:rPr>
          <w:rFonts w:ascii="Arial" w:hAnsi="Arial" w:cs="Arial"/>
          <w:b/>
          <w:sz w:val="24"/>
          <w:szCs w:val="24"/>
          <w:lang w:val="es-MX" w:eastAsia="en-US"/>
        </w:rPr>
        <w:t xml:space="preserve"> Atribuciones del órgano de control interno</w:t>
      </w:r>
    </w:p>
    <w:p w14:paraId="04744F33" w14:textId="77777777" w:rsidR="0012529B" w:rsidRDefault="0012529B" w:rsidP="000F5640">
      <w:pPr>
        <w:ind w:firstLine="709"/>
        <w:jc w:val="both"/>
        <w:rPr>
          <w:rFonts w:ascii="Arial" w:hAnsi="Arial" w:cs="Arial"/>
          <w:sz w:val="24"/>
          <w:szCs w:val="24"/>
          <w:lang w:val="es-MX" w:eastAsia="en-US"/>
        </w:rPr>
      </w:pPr>
      <w:r w:rsidRPr="0012529B">
        <w:rPr>
          <w:rFonts w:ascii="Arial" w:hAnsi="Arial" w:cs="Arial"/>
          <w:sz w:val="24"/>
          <w:szCs w:val="24"/>
          <w:lang w:val="es-MX" w:eastAsia="en-US"/>
        </w:rPr>
        <w:t>El titular del órgano de control interno ejercerá las facultades a que se refiere la fracción III del artículo 98 de la Constitución Pol</w:t>
      </w:r>
      <w:r w:rsidR="00804F9A">
        <w:rPr>
          <w:rFonts w:ascii="Arial" w:hAnsi="Arial" w:cs="Arial"/>
          <w:sz w:val="24"/>
          <w:szCs w:val="24"/>
          <w:lang w:val="es-MX" w:eastAsia="en-US"/>
        </w:rPr>
        <w:t xml:space="preserve">ítica del Estado de Yucatán y </w:t>
      </w:r>
      <w:r w:rsidRPr="0012529B">
        <w:rPr>
          <w:rFonts w:ascii="Arial" w:hAnsi="Arial" w:cs="Arial"/>
          <w:sz w:val="24"/>
          <w:szCs w:val="24"/>
          <w:lang w:val="es-MX" w:eastAsia="en-US"/>
        </w:rPr>
        <w:t xml:space="preserve"> </w:t>
      </w:r>
      <w:r w:rsidR="00804F9A" w:rsidRPr="00804F9A">
        <w:rPr>
          <w:rFonts w:ascii="Arial" w:hAnsi="Arial" w:cs="Arial"/>
          <w:sz w:val="24"/>
          <w:szCs w:val="24"/>
          <w:lang w:val="es-MX" w:eastAsia="en-US"/>
        </w:rPr>
        <w:t>la legislación aplicable en materia de responsabilidades administrativas</w:t>
      </w:r>
      <w:r w:rsidRPr="0012529B">
        <w:rPr>
          <w:rFonts w:ascii="Arial" w:hAnsi="Arial" w:cs="Arial"/>
          <w:sz w:val="24"/>
          <w:szCs w:val="24"/>
          <w:lang w:val="es-MX" w:eastAsia="en-US"/>
        </w:rPr>
        <w:t>, y además tendrá las siguientes:</w:t>
      </w:r>
    </w:p>
    <w:p w14:paraId="6D5956AC" w14:textId="14A8AE58" w:rsidR="000F5640" w:rsidRDefault="000F5640" w:rsidP="000F5640">
      <w:pPr>
        <w:pStyle w:val="Prrafodelista"/>
        <w:ind w:left="1429"/>
        <w:jc w:val="right"/>
        <w:rPr>
          <w:rFonts w:eastAsia="MS Mincho"/>
          <w:i/>
          <w:iCs/>
          <w:color w:val="0000FF"/>
          <w:sz w:val="16"/>
          <w:szCs w:val="16"/>
          <w:lang w:val="es-MX"/>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Pr>
          <w:rFonts w:eastAsia="MS Mincho"/>
          <w:i/>
          <w:iCs/>
          <w:color w:val="0000FF"/>
          <w:sz w:val="16"/>
          <w:szCs w:val="16"/>
          <w:lang w:val="es-MX"/>
        </w:rPr>
        <w:t>reformado</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35865E76" w14:textId="77777777" w:rsidR="000F5640" w:rsidRPr="007E552D" w:rsidRDefault="000F5640" w:rsidP="000F5640">
      <w:pPr>
        <w:pStyle w:val="Prrafodelista"/>
        <w:ind w:left="1429"/>
        <w:jc w:val="right"/>
        <w:rPr>
          <w:rFonts w:eastAsia="Calibri"/>
          <w:i/>
          <w:sz w:val="16"/>
          <w:szCs w:val="16"/>
          <w:lang w:val="es-MX" w:eastAsia="en-US"/>
        </w:rPr>
      </w:pPr>
    </w:p>
    <w:p w14:paraId="7D0F0F32"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Resolver sobre las responsabilidades de los servidores públicos del tribunal e imponer, en su caso, las sanciones administrativas cor</w:t>
      </w:r>
      <w:r w:rsidR="00804F9A" w:rsidRPr="006A3A21">
        <w:rPr>
          <w:rFonts w:ascii="Arial" w:hAnsi="Arial" w:cs="Arial"/>
          <w:sz w:val="24"/>
          <w:szCs w:val="24"/>
          <w:lang w:val="es-MX" w:eastAsia="en-US"/>
        </w:rPr>
        <w:t>respondientes en términos de la</w:t>
      </w:r>
      <w:r w:rsidR="00804F9A" w:rsidRPr="006A3A21">
        <w:rPr>
          <w:rFonts w:ascii="Arial" w:eastAsia="Calibri" w:hAnsi="Arial" w:cs="Arial"/>
          <w:sz w:val="24"/>
          <w:szCs w:val="24"/>
          <w:lang w:val="es-MX" w:eastAsia="en-US"/>
        </w:rPr>
        <w:t xml:space="preserve"> legislación aplicable en materia de responsabilidades administrativas</w:t>
      </w:r>
      <w:r w:rsidRPr="006A3A21">
        <w:rPr>
          <w:rFonts w:ascii="Arial" w:hAnsi="Arial" w:cs="Arial"/>
          <w:sz w:val="24"/>
          <w:szCs w:val="24"/>
          <w:lang w:val="es-MX" w:eastAsia="en-US"/>
        </w:rPr>
        <w:t>.</w:t>
      </w:r>
    </w:p>
    <w:p w14:paraId="45C6FE2A" w14:textId="77777777" w:rsidR="006A3A21" w:rsidRPr="006A3A21" w:rsidRDefault="006A3A21" w:rsidP="006A3A21">
      <w:pPr>
        <w:pStyle w:val="Prrafodelista"/>
        <w:tabs>
          <w:tab w:val="left" w:pos="1276"/>
        </w:tabs>
        <w:ind w:left="709"/>
        <w:jc w:val="both"/>
        <w:rPr>
          <w:rFonts w:ascii="Arial" w:hAnsi="Arial" w:cs="Arial"/>
          <w:sz w:val="24"/>
          <w:szCs w:val="24"/>
          <w:lang w:val="es-MX" w:eastAsia="en-US"/>
        </w:rPr>
      </w:pPr>
    </w:p>
    <w:p w14:paraId="7E1174D6"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Vigilar el cumplimiento de los acuerdos y demás normas que expida el pleno del tribunal, cuando se trate de aspectos no jurisdiccionales.</w:t>
      </w:r>
    </w:p>
    <w:p w14:paraId="7EBC1EF0" w14:textId="77777777" w:rsidR="006A3A21" w:rsidRPr="006A3A21" w:rsidRDefault="006A3A21" w:rsidP="006A3A21">
      <w:pPr>
        <w:tabs>
          <w:tab w:val="left" w:pos="1276"/>
        </w:tabs>
        <w:jc w:val="both"/>
        <w:rPr>
          <w:rFonts w:ascii="Arial" w:hAnsi="Arial" w:cs="Arial"/>
          <w:sz w:val="24"/>
          <w:szCs w:val="24"/>
          <w:lang w:val="es-MX" w:eastAsia="en-US"/>
        </w:rPr>
      </w:pPr>
    </w:p>
    <w:p w14:paraId="11FBDE4B"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lastRenderedPageBreak/>
        <w:t>Comprobar el cumplimiento, por parte de la Dirección de Administración del tribunal de las obligaciones derivadas de las disposiciones en materia de planeación, presupuestación, ingresos, egresos, financiamiento, patrimonio y fondos.</w:t>
      </w:r>
    </w:p>
    <w:p w14:paraId="068B9587" w14:textId="77777777" w:rsidR="006A3A21" w:rsidRPr="006A3A21" w:rsidRDefault="006A3A21" w:rsidP="006A3A21">
      <w:pPr>
        <w:tabs>
          <w:tab w:val="left" w:pos="1276"/>
        </w:tabs>
        <w:jc w:val="both"/>
        <w:rPr>
          <w:rFonts w:ascii="Arial" w:hAnsi="Arial" w:cs="Arial"/>
          <w:sz w:val="24"/>
          <w:szCs w:val="24"/>
          <w:lang w:val="es-MX" w:eastAsia="en-US"/>
        </w:rPr>
      </w:pPr>
    </w:p>
    <w:p w14:paraId="33F40AF3"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Llevar el registro y seguimiento de la evolución de la situación patrimonial de los servidores públicos del tribunal.</w:t>
      </w:r>
    </w:p>
    <w:p w14:paraId="3454DAE1" w14:textId="77777777" w:rsidR="006A3A21" w:rsidRPr="006A3A21" w:rsidRDefault="006A3A21" w:rsidP="006A3A21">
      <w:pPr>
        <w:tabs>
          <w:tab w:val="left" w:pos="1276"/>
        </w:tabs>
        <w:jc w:val="both"/>
        <w:rPr>
          <w:rFonts w:ascii="Arial" w:hAnsi="Arial" w:cs="Arial"/>
          <w:sz w:val="24"/>
          <w:szCs w:val="24"/>
          <w:lang w:val="es-MX" w:eastAsia="en-US"/>
        </w:rPr>
      </w:pPr>
    </w:p>
    <w:p w14:paraId="365DB1F8"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Inspeccionar y vigilar el cumplimiento de las normas y disposiciones relativas a los sistemas de registro y contabilidad, contratación y pago de personal, contratación de servicios y recursos materiales del tribunal.</w:t>
      </w:r>
    </w:p>
    <w:p w14:paraId="438154D4" w14:textId="77777777" w:rsidR="006A3A21" w:rsidRPr="006A3A21" w:rsidRDefault="006A3A21" w:rsidP="006A3A21">
      <w:pPr>
        <w:tabs>
          <w:tab w:val="left" w:pos="1276"/>
        </w:tabs>
        <w:jc w:val="both"/>
        <w:rPr>
          <w:rFonts w:ascii="Arial" w:hAnsi="Arial" w:cs="Arial"/>
          <w:sz w:val="24"/>
          <w:szCs w:val="24"/>
          <w:lang w:val="es-MX" w:eastAsia="en-US"/>
        </w:rPr>
      </w:pPr>
    </w:p>
    <w:p w14:paraId="53A02BC5" w14:textId="77777777" w:rsidR="0012529B" w:rsidRPr="006A3A21"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Las demás que determinen las leyes, reglamentos y acuerdos generales correspondientes.</w:t>
      </w:r>
    </w:p>
    <w:p w14:paraId="42BC0DD7"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E87F56">
        <w:rPr>
          <w:rFonts w:ascii="Arial" w:hAnsi="Arial" w:cs="Arial"/>
          <w:b/>
          <w:sz w:val="24"/>
          <w:szCs w:val="24"/>
          <w:lang w:val="es-MX" w:eastAsia="en-US"/>
        </w:rPr>
        <w:t>4</w:t>
      </w:r>
      <w:r w:rsidR="00702717" w:rsidRPr="00E87F56">
        <w:rPr>
          <w:rFonts w:ascii="Arial" w:hAnsi="Arial" w:cs="Arial"/>
          <w:b/>
          <w:sz w:val="24"/>
          <w:szCs w:val="24"/>
          <w:lang w:val="es-MX" w:eastAsia="en-US"/>
        </w:rPr>
        <w:t>2</w:t>
      </w:r>
      <w:r w:rsidRPr="00E87F56">
        <w:rPr>
          <w:rFonts w:ascii="Arial" w:hAnsi="Arial" w:cs="Arial"/>
          <w:b/>
          <w:sz w:val="24"/>
          <w:szCs w:val="24"/>
          <w:lang w:val="es-MX" w:eastAsia="en-US"/>
        </w:rPr>
        <w:t>.</w:t>
      </w:r>
      <w:r w:rsidRPr="0012529B">
        <w:rPr>
          <w:rFonts w:ascii="Arial" w:hAnsi="Arial" w:cs="Arial"/>
          <w:b/>
          <w:sz w:val="24"/>
          <w:szCs w:val="24"/>
          <w:lang w:val="es-MX" w:eastAsia="en-US"/>
        </w:rPr>
        <w:t xml:space="preserve"> Nombramiento y duración</w:t>
      </w:r>
    </w:p>
    <w:p w14:paraId="70D08F4C" w14:textId="3883E0C4" w:rsidR="005462A6" w:rsidRPr="005462A6" w:rsidRDefault="005462A6" w:rsidP="00A1588A">
      <w:pPr>
        <w:ind w:firstLine="737"/>
        <w:jc w:val="both"/>
        <w:rPr>
          <w:rFonts w:ascii="Arial" w:hAnsi="Arial" w:cs="Arial"/>
          <w:sz w:val="24"/>
          <w:szCs w:val="24"/>
          <w:lang w:val="es-MX" w:eastAsia="en-US"/>
        </w:rPr>
      </w:pPr>
      <w:r w:rsidRPr="005462A6">
        <w:rPr>
          <w:rFonts w:ascii="Arial" w:hAnsi="Arial" w:cs="Arial"/>
          <w:sz w:val="24"/>
          <w:szCs w:val="24"/>
          <w:lang w:val="es-MX" w:eastAsia="en-US"/>
        </w:rPr>
        <w:t>El titular del órgano de control interno durará en su cargo cinco años y será elegido por el Congreso del estado, en términos de lo previsto en la Constitución Política del Estado de Yucatán.</w:t>
      </w:r>
    </w:p>
    <w:p w14:paraId="6B7DFDB9" w14:textId="77D6D615" w:rsidR="005462A6" w:rsidRPr="005462A6" w:rsidRDefault="005462A6" w:rsidP="00A1588A">
      <w:pPr>
        <w:pStyle w:val="Prrafodelista"/>
        <w:ind w:left="1429"/>
        <w:jc w:val="right"/>
        <w:rPr>
          <w:rFonts w:ascii="Arial" w:hAnsi="Arial" w:cs="Arial"/>
          <w:bCs/>
          <w:sz w:val="24"/>
          <w:szCs w:val="24"/>
          <w:lang w:val="es-MX" w:eastAsia="en-US"/>
        </w:rPr>
      </w:pPr>
      <w:r>
        <w:rPr>
          <w:rFonts w:eastAsia="MS Mincho"/>
          <w:i/>
          <w:iCs/>
          <w:color w:val="0000FF"/>
          <w:sz w:val="16"/>
          <w:szCs w:val="16"/>
          <w:lang w:val="es-MX"/>
        </w:rPr>
        <w:t xml:space="preserve">Párrafo reformado </w:t>
      </w:r>
      <w:r w:rsidRPr="000E7CD2">
        <w:rPr>
          <w:rFonts w:eastAsia="MS Mincho"/>
          <w:i/>
          <w:iCs/>
          <w:color w:val="0000FF"/>
          <w:sz w:val="16"/>
          <w:szCs w:val="16"/>
          <w:lang w:val="es-MX"/>
        </w:rPr>
        <w:t>D.O. 24-12-2025</w:t>
      </w:r>
    </w:p>
    <w:p w14:paraId="1A834A02"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titular del órgano de control interno podrá ser designado por un periodo inmediato posterior al que se haya desempeñado, previa postulación y cumpliendo los requisitos previstos en esta ley.</w:t>
      </w:r>
    </w:p>
    <w:p w14:paraId="39BAFD67"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titular del órgano de control interno mantendrá la coordinación técnica necesaria con la Auditoría Superior del Estado de Yucatán.</w:t>
      </w:r>
    </w:p>
    <w:p w14:paraId="5598279E"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Artículo 4</w:t>
      </w:r>
      <w:r w:rsidR="00702717" w:rsidRPr="00E87F56">
        <w:rPr>
          <w:rFonts w:ascii="Arial" w:eastAsia="Calibri" w:hAnsi="Arial" w:cs="Arial"/>
          <w:b/>
          <w:sz w:val="24"/>
          <w:szCs w:val="24"/>
          <w:lang w:val="es-MX" w:eastAsia="en-US"/>
        </w:rPr>
        <w:t>3</w:t>
      </w:r>
      <w:r w:rsidRPr="0012529B">
        <w:rPr>
          <w:rFonts w:ascii="Arial" w:eastAsia="Calibri" w:hAnsi="Arial" w:cs="Arial"/>
          <w:b/>
          <w:sz w:val="24"/>
          <w:szCs w:val="24"/>
          <w:lang w:val="es-MX" w:eastAsia="en-US"/>
        </w:rPr>
        <w:t>. Régimen de responsabilidad</w:t>
      </w:r>
    </w:p>
    <w:p w14:paraId="4934B203" w14:textId="77777777" w:rsidR="0012529B" w:rsidRPr="0012529B" w:rsidRDefault="0012529B" w:rsidP="006A3A21">
      <w:pPr>
        <w:spacing w:before="100" w:beforeAutospacing="1" w:after="100" w:afterAutospacing="1"/>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titular del órgano de control interno del tribunal será sujeto de respo</w:t>
      </w:r>
      <w:r w:rsidR="001A4344">
        <w:rPr>
          <w:rFonts w:ascii="Arial" w:eastAsia="Calibri" w:hAnsi="Arial" w:cs="Arial"/>
          <w:sz w:val="24"/>
          <w:szCs w:val="24"/>
          <w:lang w:val="es-MX" w:eastAsia="en-US"/>
        </w:rPr>
        <w:t>nsabilidad en términos de la legislación aplicable en materia de responsabilidades administrativas;</w:t>
      </w:r>
      <w:r w:rsidRPr="0012529B">
        <w:rPr>
          <w:rFonts w:ascii="Arial" w:eastAsia="Calibri" w:hAnsi="Arial" w:cs="Arial"/>
          <w:sz w:val="24"/>
          <w:szCs w:val="24"/>
          <w:lang w:val="es-MX" w:eastAsia="en-US"/>
        </w:rPr>
        <w:t xml:space="preserve"> y podrá ser sancionado de conformidad con el procedimiento previsto en esta ley y demás normativa aplicable.</w:t>
      </w:r>
    </w:p>
    <w:p w14:paraId="059E0039" w14:textId="77777777" w:rsidR="001A4344"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sz w:val="24"/>
          <w:szCs w:val="24"/>
          <w:lang w:val="es-MX" w:eastAsia="en-US"/>
        </w:rPr>
        <w:t xml:space="preserve">Tratándose de los demás servidores públicos adscritos al órgano de control interno del tribunal serán sancionados por el titular del órgano de control interno, o el servidor público en quien delegue la facultad, en términos de la </w:t>
      </w:r>
      <w:r w:rsidR="001A4344">
        <w:rPr>
          <w:rFonts w:ascii="Arial" w:eastAsia="Calibri" w:hAnsi="Arial" w:cs="Arial"/>
          <w:sz w:val="24"/>
          <w:szCs w:val="24"/>
          <w:lang w:val="es-MX" w:eastAsia="en-US"/>
        </w:rPr>
        <w:t>legislación aplicable en materia de responsabilidades administrativas</w:t>
      </w:r>
      <w:r w:rsidR="001A4344" w:rsidRPr="0069516D">
        <w:rPr>
          <w:rFonts w:ascii="Arial" w:eastAsia="Calibri" w:hAnsi="Arial" w:cs="Arial"/>
          <w:sz w:val="24"/>
          <w:szCs w:val="24"/>
          <w:lang w:val="es-MX" w:eastAsia="en-US"/>
        </w:rPr>
        <w:t>.</w:t>
      </w:r>
    </w:p>
    <w:p w14:paraId="66FAAE77" w14:textId="77777777" w:rsidR="00A1588A" w:rsidRDefault="00A1588A" w:rsidP="0012529B">
      <w:pPr>
        <w:spacing w:before="100" w:beforeAutospacing="1" w:after="100" w:afterAutospacing="1"/>
        <w:jc w:val="both"/>
        <w:rPr>
          <w:rFonts w:ascii="Arial" w:eastAsia="Calibri" w:hAnsi="Arial" w:cs="Arial"/>
          <w:b/>
          <w:sz w:val="24"/>
          <w:szCs w:val="24"/>
          <w:lang w:val="es-MX" w:eastAsia="en-US"/>
        </w:rPr>
      </w:pPr>
    </w:p>
    <w:p w14:paraId="197B4A19" w14:textId="004EB822"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lastRenderedPageBreak/>
        <w:t xml:space="preserve">Artículo </w:t>
      </w:r>
      <w:r w:rsidRPr="00E87F56">
        <w:rPr>
          <w:rFonts w:ascii="Arial" w:eastAsia="Calibri" w:hAnsi="Arial" w:cs="Arial"/>
          <w:b/>
          <w:sz w:val="24"/>
          <w:szCs w:val="24"/>
          <w:lang w:val="es-MX" w:eastAsia="en-US"/>
        </w:rPr>
        <w:t>4</w:t>
      </w:r>
      <w:r w:rsidR="00702717" w:rsidRPr="00E87F56">
        <w:rPr>
          <w:rFonts w:ascii="Arial" w:eastAsia="Calibri" w:hAnsi="Arial" w:cs="Arial"/>
          <w:b/>
          <w:sz w:val="24"/>
          <w:szCs w:val="24"/>
          <w:lang w:val="es-MX" w:eastAsia="en-US"/>
        </w:rPr>
        <w:t>4</w:t>
      </w:r>
      <w:r w:rsidRPr="00E87F56">
        <w:rPr>
          <w:rFonts w:ascii="Arial" w:eastAsia="Calibri" w:hAnsi="Arial" w:cs="Arial"/>
          <w:b/>
          <w:sz w:val="24"/>
          <w:szCs w:val="24"/>
          <w:lang w:val="es-MX" w:eastAsia="en-US"/>
        </w:rPr>
        <w:t>.</w:t>
      </w:r>
      <w:r w:rsidRPr="0012529B">
        <w:rPr>
          <w:rFonts w:ascii="Arial" w:eastAsia="Calibri" w:hAnsi="Arial" w:cs="Arial"/>
          <w:b/>
          <w:sz w:val="24"/>
          <w:szCs w:val="24"/>
          <w:lang w:val="es-MX" w:eastAsia="en-US"/>
        </w:rPr>
        <w:t xml:space="preserve"> Normativa común</w:t>
      </w:r>
    </w:p>
    <w:p w14:paraId="29D66E2F" w14:textId="77777777" w:rsidR="0012529B" w:rsidRPr="0012529B" w:rsidRDefault="0012529B" w:rsidP="006A3A21">
      <w:pPr>
        <w:spacing w:before="100" w:beforeAutospacing="1" w:after="100" w:afterAutospacing="1"/>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 xml:space="preserve">El titular del órgano de control interno y sus colaboradores deberán trabajar según las mismas reglas, pautas y código de conducta que se establezcan para los demás servidores públicos del tribunal. </w:t>
      </w:r>
    </w:p>
    <w:p w14:paraId="224DD765"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 xml:space="preserve">Las actividades del órgano de control interno en ningún momento deberán entorpecer o frenar la actividad ordinaria del tribunal. </w:t>
      </w:r>
    </w:p>
    <w:p w14:paraId="06F5FD37" w14:textId="45CD7D30" w:rsidR="005A7E92" w:rsidRDefault="0012529B" w:rsidP="00A1588A">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sz w:val="24"/>
          <w:szCs w:val="24"/>
          <w:lang w:val="es-MX" w:eastAsia="en-US"/>
        </w:rPr>
        <w:t>Las actividades de inspección y vigilancia que realice el órgano de control interno deberán realizarse a la luz de la ley, reglamentos, acuerdos y demás normativa emitida que sean aplicables al caso concreto.</w:t>
      </w:r>
    </w:p>
    <w:p w14:paraId="673CBFBD" w14:textId="5C56BF4E" w:rsidR="0012529B" w:rsidRPr="0012529B" w:rsidRDefault="006A3A21" w:rsidP="0012529B">
      <w:pPr>
        <w:spacing w:before="100" w:beforeAutospacing="1" w:after="100" w:afterAutospacing="1"/>
        <w:jc w:val="center"/>
        <w:rPr>
          <w:rFonts w:ascii="Arial" w:eastAsia="Calibri" w:hAnsi="Arial" w:cs="Arial"/>
          <w:b/>
          <w:sz w:val="24"/>
          <w:szCs w:val="24"/>
          <w:lang w:val="es-MX" w:eastAsia="en-US"/>
        </w:rPr>
      </w:pPr>
      <w:r w:rsidRPr="0012529B">
        <w:rPr>
          <w:rFonts w:ascii="Arial" w:eastAsia="Calibri" w:hAnsi="Arial" w:cs="Arial"/>
          <w:b/>
          <w:sz w:val="24"/>
          <w:szCs w:val="24"/>
          <w:lang w:val="es-MX" w:eastAsia="en-US"/>
        </w:rPr>
        <w:t>CAPÍTULO</w:t>
      </w:r>
      <w:r w:rsidR="0012529B" w:rsidRPr="0012529B">
        <w:rPr>
          <w:rFonts w:ascii="Arial" w:eastAsia="Calibri" w:hAnsi="Arial" w:cs="Arial"/>
          <w:b/>
          <w:sz w:val="24"/>
          <w:szCs w:val="24"/>
          <w:lang w:val="es-MX" w:eastAsia="en-US"/>
        </w:rPr>
        <w:t xml:space="preserve"> IX</w:t>
      </w:r>
      <w:r w:rsidR="0012529B" w:rsidRPr="0012529B">
        <w:rPr>
          <w:rFonts w:ascii="Arial" w:eastAsia="Calibri" w:hAnsi="Arial" w:cs="Arial"/>
          <w:b/>
          <w:sz w:val="24"/>
          <w:szCs w:val="24"/>
          <w:lang w:val="es-MX" w:eastAsia="en-US"/>
        </w:rPr>
        <w:br/>
        <w:t>Personal del tribunal</w:t>
      </w:r>
    </w:p>
    <w:p w14:paraId="209498A5" w14:textId="77777777" w:rsidR="0012529B" w:rsidRP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eastAsia="Arial Unicode MS" w:hAnsi="Arial" w:cs="Arial"/>
          <w:b/>
          <w:sz w:val="24"/>
          <w:szCs w:val="24"/>
          <w:lang w:val="es-ES_tradnl" w:eastAsia="en-US"/>
        </w:rPr>
        <w:t>Artículo 4</w:t>
      </w:r>
      <w:r w:rsidR="00702717" w:rsidRPr="00E87F56">
        <w:rPr>
          <w:rFonts w:ascii="Arial" w:eastAsia="Arial Unicode MS" w:hAnsi="Arial" w:cs="Arial"/>
          <w:b/>
          <w:sz w:val="24"/>
          <w:szCs w:val="24"/>
          <w:lang w:val="es-ES_tradnl" w:eastAsia="en-US"/>
        </w:rPr>
        <w:t>5</w:t>
      </w:r>
      <w:r w:rsidRPr="0012529B">
        <w:rPr>
          <w:rFonts w:ascii="Arial" w:eastAsia="Arial Unicode MS" w:hAnsi="Arial" w:cs="Arial"/>
          <w:b/>
          <w:sz w:val="24"/>
          <w:szCs w:val="24"/>
          <w:lang w:val="es-ES_tradnl" w:eastAsia="en-US"/>
        </w:rPr>
        <w:t>. Compromiso de ley</w:t>
      </w:r>
    </w:p>
    <w:p w14:paraId="7FB0A364" w14:textId="77777777" w:rsidR="004D5060" w:rsidRDefault="00663082" w:rsidP="00A1588A">
      <w:pPr>
        <w:autoSpaceDE w:val="0"/>
        <w:autoSpaceDN w:val="0"/>
        <w:adjustRightInd w:val="0"/>
        <w:ind w:firstLine="737"/>
        <w:jc w:val="both"/>
        <w:rPr>
          <w:rFonts w:ascii="Arial" w:hAnsi="Arial" w:cs="Arial"/>
          <w:sz w:val="24"/>
          <w:szCs w:val="24"/>
        </w:rPr>
      </w:pPr>
      <w:r w:rsidRPr="00663082">
        <w:rPr>
          <w:rFonts w:ascii="Arial" w:hAnsi="Arial" w:cs="Arial"/>
          <w:sz w:val="24"/>
          <w:szCs w:val="24"/>
        </w:rPr>
        <w:t xml:space="preserve">Las personas servidoras públicas del tribunal rendirán su compromiso de ley ante el pleno, a excepción de las personas magistradas, quienes lo rendirán en términos de lo establecido en la Constitución local para las personas magistradas del Poder Judicial del Estado de Yucatán. En caso de ratificación no será necesario rendir nuevo compromiso. </w:t>
      </w:r>
    </w:p>
    <w:p w14:paraId="36792F09" w14:textId="77777777" w:rsidR="005A3BAA" w:rsidRPr="0012529B" w:rsidRDefault="005A3BAA" w:rsidP="00A1588A">
      <w:pPr>
        <w:autoSpaceDE w:val="0"/>
        <w:autoSpaceDN w:val="0"/>
        <w:adjustRightInd w:val="0"/>
        <w:ind w:firstLine="737"/>
        <w:jc w:val="right"/>
        <w:rPr>
          <w:rFonts w:ascii="Arial" w:eastAsia="Arial Unicode MS" w:hAnsi="Arial" w:cs="Arial"/>
          <w:sz w:val="24"/>
          <w:szCs w:val="24"/>
          <w:lang w:val="es-ES_tradnl" w:eastAsia="en-US"/>
        </w:rPr>
      </w:pPr>
      <w:r>
        <w:rPr>
          <w:rFonts w:eastAsia="MS Mincho"/>
          <w:i/>
          <w:iCs/>
          <w:color w:val="0000FF"/>
          <w:sz w:val="16"/>
          <w:szCs w:val="16"/>
          <w:lang w:val="es-MX"/>
        </w:rPr>
        <w:t xml:space="preserve">Artículo reformado </w:t>
      </w:r>
      <w:r w:rsidRPr="00D17894">
        <w:rPr>
          <w:rFonts w:eastAsia="MS Mincho"/>
          <w:i/>
          <w:iCs/>
          <w:color w:val="0000FF"/>
          <w:sz w:val="16"/>
          <w:szCs w:val="16"/>
          <w:lang w:val="es-MX"/>
        </w:rPr>
        <w:t>D.O. 13-12-2023</w:t>
      </w:r>
    </w:p>
    <w:p w14:paraId="620E41E9" w14:textId="77777777" w:rsidR="0012529B" w:rsidRPr="0012529B" w:rsidRDefault="0012529B" w:rsidP="0012529B">
      <w:pPr>
        <w:autoSpaceDE w:val="0"/>
        <w:autoSpaceDN w:val="0"/>
        <w:adjustRightInd w:val="0"/>
        <w:spacing w:before="100" w:beforeAutospacing="1" w:after="100" w:afterAutospacing="1"/>
        <w:jc w:val="both"/>
        <w:rPr>
          <w:rFonts w:ascii="Arial" w:eastAsia="Arial Unicode MS" w:hAnsi="Arial" w:cs="Arial"/>
          <w:sz w:val="24"/>
          <w:szCs w:val="24"/>
          <w:lang w:val="es-ES_tradnl" w:eastAsia="en-US"/>
        </w:rPr>
      </w:pPr>
      <w:r w:rsidRPr="0012529B">
        <w:rPr>
          <w:rFonts w:ascii="Arial" w:eastAsia="Arial Unicode MS" w:hAnsi="Arial" w:cs="Arial"/>
          <w:b/>
          <w:bCs/>
          <w:sz w:val="24"/>
          <w:szCs w:val="24"/>
          <w:lang w:val="es-ES_tradnl" w:eastAsia="en-US"/>
        </w:rPr>
        <w:t>Artículo 4</w:t>
      </w:r>
      <w:r w:rsidR="00702717" w:rsidRPr="00E87F56">
        <w:rPr>
          <w:rFonts w:ascii="Arial" w:eastAsia="Arial Unicode MS" w:hAnsi="Arial" w:cs="Arial"/>
          <w:b/>
          <w:bCs/>
          <w:sz w:val="24"/>
          <w:szCs w:val="24"/>
          <w:lang w:val="es-ES_tradnl" w:eastAsia="en-US"/>
        </w:rPr>
        <w:t>6</w:t>
      </w:r>
      <w:r w:rsidRPr="0012529B">
        <w:rPr>
          <w:rFonts w:ascii="Arial" w:eastAsia="Arial Unicode MS" w:hAnsi="Arial" w:cs="Arial"/>
          <w:b/>
          <w:bCs/>
          <w:sz w:val="24"/>
          <w:szCs w:val="24"/>
          <w:lang w:val="es-ES_tradnl" w:eastAsia="en-US"/>
        </w:rPr>
        <w:t>. Carácter de los cargos</w:t>
      </w:r>
    </w:p>
    <w:p w14:paraId="58037916" w14:textId="77777777" w:rsidR="0012529B" w:rsidRPr="0012529B" w:rsidRDefault="0012529B" w:rsidP="006A3A21">
      <w:pPr>
        <w:autoSpaceDE w:val="0"/>
        <w:autoSpaceDN w:val="0"/>
        <w:adjustRightInd w:val="0"/>
        <w:spacing w:before="100" w:beforeAutospacing="1" w:after="100" w:afterAutospacing="1"/>
        <w:ind w:firstLine="737"/>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La calidad de confianza o base de los servidores del tribunal será en virtud del nombramiento respectivo, el cual deberá elaborarse realizando la protesta de ley con el compromiso constitucional correspondiente para dar inicio a la función pública.</w:t>
      </w:r>
    </w:p>
    <w:p w14:paraId="18491AFC" w14:textId="77777777" w:rsidR="0012529B" w:rsidRPr="0012529B" w:rsidRDefault="0012529B" w:rsidP="0012529B">
      <w:pPr>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4</w:t>
      </w:r>
      <w:r w:rsidR="00702717" w:rsidRPr="00E87F56">
        <w:rPr>
          <w:rFonts w:ascii="Arial" w:eastAsia="Arial Unicode MS" w:hAnsi="Arial" w:cs="Arial"/>
          <w:b/>
          <w:sz w:val="24"/>
          <w:szCs w:val="24"/>
          <w:lang w:val="es-ES_tradnl" w:eastAsia="en-US"/>
        </w:rPr>
        <w:t>7</w:t>
      </w:r>
      <w:r w:rsidRPr="0012529B">
        <w:rPr>
          <w:rFonts w:ascii="Arial" w:eastAsia="Arial Unicode MS" w:hAnsi="Arial" w:cs="Arial"/>
          <w:b/>
          <w:sz w:val="24"/>
          <w:szCs w:val="24"/>
          <w:lang w:val="es-ES_tradnl" w:eastAsia="en-US"/>
        </w:rPr>
        <w:t>. Fe pública</w:t>
      </w:r>
    </w:p>
    <w:p w14:paraId="479CEECB" w14:textId="77777777" w:rsidR="0012529B" w:rsidRPr="0012529B" w:rsidRDefault="0012529B" w:rsidP="006A3A21">
      <w:pPr>
        <w:spacing w:before="100" w:beforeAutospacing="1" w:after="100" w:afterAutospacing="1"/>
        <w:ind w:firstLine="737"/>
        <w:jc w:val="both"/>
        <w:outlineLvl w:val="2"/>
        <w:rPr>
          <w:rFonts w:ascii="Arial" w:eastAsia="Arial Unicode MS" w:hAnsi="Arial" w:cs="Arial"/>
          <w:sz w:val="24"/>
          <w:szCs w:val="24"/>
          <w:lang w:val="es-ES_tradnl" w:eastAsia="en-US"/>
        </w:rPr>
      </w:pPr>
      <w:r w:rsidRPr="0012529B">
        <w:rPr>
          <w:rFonts w:ascii="Arial" w:eastAsia="Calibri" w:hAnsi="Arial" w:cs="Arial"/>
          <w:sz w:val="24"/>
          <w:szCs w:val="24"/>
          <w:lang w:val="es-ES_tradnl" w:eastAsia="en-US"/>
        </w:rPr>
        <w:t xml:space="preserve">Quienes se desempeñen como </w:t>
      </w:r>
      <w:r w:rsidRPr="0012529B">
        <w:rPr>
          <w:rFonts w:ascii="Arial" w:eastAsia="Arial Unicode MS" w:hAnsi="Arial" w:cs="Arial"/>
          <w:sz w:val="24"/>
          <w:szCs w:val="24"/>
          <w:lang w:val="es-ES_tradnl" w:eastAsia="en-US"/>
        </w:rPr>
        <w:t xml:space="preserve">secretarios de acuerdos, actuarios y oficiales de </w:t>
      </w:r>
      <w:r w:rsidRPr="00E87F56">
        <w:rPr>
          <w:rFonts w:ascii="Arial" w:eastAsia="Arial Unicode MS" w:hAnsi="Arial" w:cs="Arial"/>
          <w:sz w:val="24"/>
          <w:szCs w:val="24"/>
          <w:lang w:val="es-ES_tradnl" w:eastAsia="en-US"/>
        </w:rPr>
        <w:t>partes del tribunal tendrán fe pública en todo lo relativo al ejercicio de su cargo,</w:t>
      </w:r>
      <w:r w:rsidRPr="0012529B">
        <w:rPr>
          <w:rFonts w:ascii="Arial" w:eastAsia="Arial Unicode MS" w:hAnsi="Arial" w:cs="Arial"/>
          <w:sz w:val="24"/>
          <w:szCs w:val="24"/>
          <w:lang w:val="es-ES_tradnl" w:eastAsia="en-US"/>
        </w:rPr>
        <w:t xml:space="preserve"> conforme al reglamento interior. Asimismo, tendrán fe pública aquellos servidores públicos a quienes se autorice, dentro de las esferas jurisdiccionales o administrativas de su competencia, para desempeñar funciones de naturaleza secretarial o actuarial.</w:t>
      </w:r>
    </w:p>
    <w:p w14:paraId="4AD546C2" w14:textId="77777777" w:rsidR="00A1588A" w:rsidRDefault="00A1588A" w:rsidP="0012529B">
      <w:pPr>
        <w:spacing w:before="100" w:beforeAutospacing="1" w:after="100" w:afterAutospacing="1"/>
        <w:jc w:val="center"/>
        <w:rPr>
          <w:rFonts w:ascii="Arial" w:hAnsi="Arial" w:cs="Arial"/>
          <w:b/>
          <w:sz w:val="24"/>
          <w:szCs w:val="24"/>
          <w:lang w:val="es-MX" w:eastAsia="en-US"/>
        </w:rPr>
      </w:pPr>
    </w:p>
    <w:p w14:paraId="6A81B2E4" w14:textId="50CFB165" w:rsidR="0012529B" w:rsidRPr="0012529B" w:rsidRDefault="006A3A21" w:rsidP="0012529B">
      <w:pPr>
        <w:spacing w:before="100" w:beforeAutospacing="1" w:after="100" w:afterAutospacing="1"/>
        <w:jc w:val="center"/>
        <w:rPr>
          <w:rFonts w:ascii="Arial" w:hAnsi="Arial" w:cs="Arial"/>
          <w:b/>
          <w:sz w:val="24"/>
          <w:szCs w:val="24"/>
          <w:lang w:val="es-MX" w:eastAsia="en-US"/>
        </w:rPr>
      </w:pPr>
      <w:r w:rsidRPr="0012529B">
        <w:rPr>
          <w:rFonts w:ascii="Arial" w:hAnsi="Arial" w:cs="Arial"/>
          <w:b/>
          <w:sz w:val="24"/>
          <w:szCs w:val="24"/>
          <w:lang w:val="es-MX" w:eastAsia="en-US"/>
        </w:rPr>
        <w:lastRenderedPageBreak/>
        <w:t>CAPÍTULO</w:t>
      </w:r>
      <w:r w:rsidR="0012529B" w:rsidRPr="0012529B">
        <w:rPr>
          <w:rFonts w:ascii="Arial" w:hAnsi="Arial" w:cs="Arial"/>
          <w:b/>
          <w:sz w:val="24"/>
          <w:szCs w:val="24"/>
          <w:lang w:val="es-MX" w:eastAsia="en-US"/>
        </w:rPr>
        <w:t xml:space="preserve"> X</w:t>
      </w:r>
      <w:r w:rsidR="0012529B" w:rsidRPr="0012529B">
        <w:rPr>
          <w:rFonts w:ascii="Arial" w:hAnsi="Arial" w:cs="Arial"/>
          <w:b/>
          <w:sz w:val="24"/>
          <w:szCs w:val="24"/>
          <w:lang w:val="es-MX" w:eastAsia="en-US"/>
        </w:rPr>
        <w:br/>
        <w:t>Atención al público</w:t>
      </w:r>
    </w:p>
    <w:p w14:paraId="0CB8CA2B" w14:textId="77777777" w:rsidR="0012529B" w:rsidRP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hAnsi="Arial" w:cs="Arial"/>
          <w:b/>
          <w:bCs/>
          <w:sz w:val="24"/>
          <w:szCs w:val="24"/>
          <w:lang w:val="es-MX" w:eastAsia="en-US"/>
        </w:rPr>
        <w:t>Artículo 4</w:t>
      </w:r>
      <w:r w:rsidR="00702717" w:rsidRPr="00E87F56">
        <w:rPr>
          <w:rFonts w:ascii="Arial" w:hAnsi="Arial" w:cs="Arial"/>
          <w:b/>
          <w:bCs/>
          <w:sz w:val="24"/>
          <w:szCs w:val="24"/>
          <w:lang w:val="es-MX" w:eastAsia="en-US"/>
        </w:rPr>
        <w:t>8</w:t>
      </w:r>
      <w:r w:rsidRPr="0012529B">
        <w:rPr>
          <w:rFonts w:ascii="Arial" w:hAnsi="Arial" w:cs="Arial"/>
          <w:b/>
          <w:bCs/>
          <w:sz w:val="24"/>
          <w:szCs w:val="24"/>
          <w:lang w:val="es-MX" w:eastAsia="en-US"/>
        </w:rPr>
        <w:t>. Días hábiles</w:t>
      </w:r>
    </w:p>
    <w:p w14:paraId="28309855" w14:textId="77777777" w:rsidR="0012529B" w:rsidRPr="0012529B" w:rsidRDefault="0012529B" w:rsidP="006A3A21">
      <w:pPr>
        <w:spacing w:before="100" w:beforeAutospacing="1" w:after="100" w:afterAutospacing="1"/>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tribunal laborará durante todos los días hábiles del año, excepto los sábados y domingos, aquellos determinados como inhábiles por las leyes federales o estatales, así como los días en que, por determinación del tribunal, se suspendan las labores.</w:t>
      </w:r>
    </w:p>
    <w:p w14:paraId="6B50BE02" w14:textId="77777777" w:rsidR="0012529B" w:rsidRDefault="0012529B" w:rsidP="0012529B">
      <w:pPr>
        <w:autoSpaceDE w:val="0"/>
        <w:autoSpaceDN w:val="0"/>
        <w:adjustRightInd w:val="0"/>
        <w:spacing w:before="100" w:beforeAutospacing="1" w:after="100" w:afterAutospacing="1"/>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Los asuntos serán despachados en días y horas hábiles; sin embargo, en los casos necesarios, podrán habilitarse los que no lo fueren.</w:t>
      </w:r>
    </w:p>
    <w:p w14:paraId="1396375C" w14:textId="77777777" w:rsidR="0012529B" w:rsidRPr="0012529B" w:rsidRDefault="0012529B" w:rsidP="0012529B">
      <w:pPr>
        <w:autoSpaceDE w:val="0"/>
        <w:autoSpaceDN w:val="0"/>
        <w:adjustRightInd w:val="0"/>
        <w:spacing w:before="100" w:beforeAutospacing="1" w:after="100" w:afterAutospacing="1"/>
        <w:jc w:val="both"/>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Artículo 4</w:t>
      </w:r>
      <w:r w:rsidR="00702717" w:rsidRPr="00E87F56">
        <w:rPr>
          <w:rFonts w:ascii="Arial" w:eastAsia="Arial Unicode MS" w:hAnsi="Arial" w:cs="Arial"/>
          <w:b/>
          <w:sz w:val="24"/>
          <w:szCs w:val="24"/>
          <w:lang w:val="es-ES_tradnl" w:eastAsia="en-US"/>
        </w:rPr>
        <w:t>9</w:t>
      </w:r>
      <w:r w:rsidRPr="0012529B">
        <w:rPr>
          <w:rFonts w:ascii="Arial" w:eastAsia="Arial Unicode MS" w:hAnsi="Arial" w:cs="Arial"/>
          <w:b/>
          <w:sz w:val="24"/>
          <w:szCs w:val="24"/>
          <w:lang w:val="es-ES_tradnl" w:eastAsia="en-US"/>
        </w:rPr>
        <w:t>. Vacaciones</w:t>
      </w:r>
    </w:p>
    <w:p w14:paraId="04D675CE" w14:textId="77777777" w:rsidR="0012529B" w:rsidRPr="0012529B" w:rsidRDefault="0012529B" w:rsidP="006A3A21">
      <w:pPr>
        <w:autoSpaceDE w:val="0"/>
        <w:autoSpaceDN w:val="0"/>
        <w:adjustRightInd w:val="0"/>
        <w:spacing w:before="100" w:beforeAutospacing="1" w:after="100" w:afterAutospacing="1"/>
        <w:ind w:firstLine="737"/>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Los magistrados y demás personal del tribunal tendrán anualmente dos periodos de vacaciones de quince días naturales cada uno, en la forma y tiempo que determine el pleno del tribunal.</w:t>
      </w:r>
    </w:p>
    <w:p w14:paraId="327207D9" w14:textId="77777777" w:rsidR="0012529B" w:rsidRPr="0012529B" w:rsidRDefault="006A3A21" w:rsidP="0012529B">
      <w:pPr>
        <w:autoSpaceDE w:val="0"/>
        <w:autoSpaceDN w:val="0"/>
        <w:adjustRightInd w:val="0"/>
        <w:spacing w:before="100" w:beforeAutospacing="1" w:after="100" w:afterAutospacing="1"/>
        <w:jc w:val="center"/>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w:t>
      </w:r>
      <w:r w:rsidR="0012529B" w:rsidRPr="0012529B">
        <w:rPr>
          <w:rFonts w:ascii="Arial" w:eastAsia="Arial Unicode MS" w:hAnsi="Arial" w:cs="Arial"/>
          <w:b/>
          <w:sz w:val="24"/>
          <w:szCs w:val="24"/>
          <w:lang w:val="es-ES_tradnl" w:eastAsia="en-US"/>
        </w:rPr>
        <w:t xml:space="preserve"> XI</w:t>
      </w:r>
      <w:r w:rsidR="0012529B" w:rsidRPr="0012529B">
        <w:rPr>
          <w:rFonts w:ascii="Arial" w:eastAsia="Arial Unicode MS" w:hAnsi="Arial" w:cs="Arial"/>
          <w:b/>
          <w:sz w:val="24"/>
          <w:szCs w:val="24"/>
          <w:lang w:val="es-ES_tradnl" w:eastAsia="en-US"/>
        </w:rPr>
        <w:br/>
        <w:t>Disposiciones complementarias</w:t>
      </w:r>
    </w:p>
    <w:p w14:paraId="5BA3E985" w14:textId="77777777" w:rsidR="0012529B" w:rsidRPr="0012529B" w:rsidRDefault="0012529B" w:rsidP="0012529B">
      <w:pPr>
        <w:tabs>
          <w:tab w:val="center" w:pos="4252"/>
          <w:tab w:val="left" w:pos="5740"/>
        </w:tabs>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bCs/>
          <w:sz w:val="24"/>
          <w:szCs w:val="24"/>
          <w:lang w:val="es-ES_tradnl" w:eastAsia="en-US"/>
        </w:rPr>
        <w:t xml:space="preserve">Artículo </w:t>
      </w:r>
      <w:r w:rsidR="00702717" w:rsidRPr="00E87F56">
        <w:rPr>
          <w:rFonts w:ascii="Arial" w:eastAsia="Arial Unicode MS" w:hAnsi="Arial" w:cs="Arial"/>
          <w:b/>
          <w:bCs/>
          <w:sz w:val="24"/>
          <w:szCs w:val="24"/>
          <w:lang w:val="es-ES_tradnl" w:eastAsia="en-US"/>
        </w:rPr>
        <w:t>50</w:t>
      </w:r>
      <w:r w:rsidRPr="0012529B">
        <w:rPr>
          <w:rFonts w:ascii="Arial" w:eastAsia="MS ??" w:hAnsi="Arial" w:cs="Arial"/>
          <w:b/>
          <w:sz w:val="24"/>
          <w:szCs w:val="24"/>
          <w:lang w:val="es-ES_tradnl" w:eastAsia="en-US"/>
        </w:rPr>
        <w:t>. Archivo del tribunal</w:t>
      </w:r>
    </w:p>
    <w:p w14:paraId="3A427D6A" w14:textId="77777777" w:rsidR="0012529B" w:rsidRPr="0012529B" w:rsidRDefault="0012529B" w:rsidP="006A3A21">
      <w:pPr>
        <w:autoSpaceDE w:val="0"/>
        <w:autoSpaceDN w:val="0"/>
        <w:adjustRightInd w:val="0"/>
        <w:spacing w:before="100" w:beforeAutospacing="1" w:after="100" w:afterAutospacing="1"/>
        <w:ind w:firstLine="737"/>
        <w:jc w:val="both"/>
        <w:rPr>
          <w:rFonts w:ascii="Arial" w:eastAsia="Arial Unicode MS" w:hAnsi="Arial" w:cs="Arial"/>
          <w:sz w:val="24"/>
          <w:szCs w:val="24"/>
          <w:lang w:val="es-ES_tradnl" w:eastAsia="en-US"/>
        </w:rPr>
      </w:pPr>
      <w:r w:rsidRPr="0012529B">
        <w:rPr>
          <w:rFonts w:ascii="Arial" w:eastAsia="Arial Unicode MS" w:hAnsi="Arial" w:cs="Arial"/>
          <w:bCs/>
          <w:sz w:val="24"/>
          <w:szCs w:val="24"/>
          <w:lang w:val="es-ES_tradnl" w:eastAsia="en-US"/>
        </w:rPr>
        <w:t>El tribunal tendrá un archivo con el personal y funcionarios judiciales necesarios, acorde con las necesidades del trabajo y las disposiciones administrativas y presupuestarias. La normativa interna establecerá las reglas y directrices aplicables en materia de resguardo, clasificación, conservación, consulta y destrucción de expedientes y demás disposiciones necesarias para el correcto funcionamiento del archivo del tribunal.</w:t>
      </w:r>
    </w:p>
    <w:p w14:paraId="23D22D24"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segundo. Se reforman: </w:t>
      </w:r>
      <w:r w:rsidRPr="0012529B">
        <w:rPr>
          <w:rFonts w:ascii="Arial" w:eastAsia="Calibri" w:hAnsi="Arial" w:cs="Arial"/>
          <w:sz w:val="24"/>
          <w:szCs w:val="24"/>
          <w:lang w:val="es-MX" w:eastAsia="en-US"/>
        </w:rPr>
        <w:t xml:space="preserve">el párrafo primero del artículo 3; el párrafo primero del artículo 5; el párrafo primero del artículo 15;el articulo 149; fracción II del articulo 152; la fracción VI del articulo 156; el articulo 177; y </w:t>
      </w:r>
      <w:r w:rsidRPr="0012529B">
        <w:rPr>
          <w:rFonts w:ascii="Arial" w:eastAsia="Calibri" w:hAnsi="Arial" w:cs="Arial"/>
          <w:b/>
          <w:sz w:val="24"/>
          <w:szCs w:val="24"/>
          <w:lang w:val="es-MX" w:eastAsia="en-US"/>
        </w:rPr>
        <w:t>se derogan</w:t>
      </w:r>
      <w:r w:rsidRPr="0012529B">
        <w:rPr>
          <w:rFonts w:ascii="Arial" w:eastAsia="Calibri" w:hAnsi="Arial" w:cs="Arial"/>
          <w:sz w:val="24"/>
          <w:szCs w:val="24"/>
          <w:lang w:val="es-MX" w:eastAsia="en-US"/>
        </w:rPr>
        <w:t>: el título tercero; el capítulo I del título tercero; los artículos 60, 61, 62, 63, 64, 68, 69, 70, 71 y 72; el capítulo II del título tercero; los artículos 73 y 74; el capítulo III del título tercero;  y el articulo 75; todos de la Ley Orgánica del Poder Judicial del Estado de Yucatán, para quedar como sigue:</w:t>
      </w:r>
    </w:p>
    <w:p w14:paraId="6CE1B30B" w14:textId="77777777" w:rsidR="008E0278" w:rsidRDefault="008E0278" w:rsidP="0012529B">
      <w:pPr>
        <w:spacing w:before="180" w:after="180"/>
        <w:jc w:val="both"/>
        <w:rPr>
          <w:rFonts w:ascii="Arial" w:eastAsia="Calibri" w:hAnsi="Arial" w:cs="Arial"/>
          <w:b/>
          <w:sz w:val="24"/>
          <w:szCs w:val="24"/>
          <w:lang w:val="es-MX" w:eastAsia="en-US"/>
        </w:rPr>
      </w:pPr>
      <w:r>
        <w:rPr>
          <w:rFonts w:ascii="Arial" w:eastAsia="Calibri" w:hAnsi="Arial" w:cs="Arial"/>
          <w:b/>
          <w:sz w:val="24"/>
          <w:szCs w:val="24"/>
          <w:lang w:val="es-MX" w:eastAsia="en-US"/>
        </w:rPr>
        <w:t>Artículo tercero</w:t>
      </w:r>
      <w:r w:rsidRPr="008E0278">
        <w:rPr>
          <w:rFonts w:ascii="Arial" w:eastAsia="Calibri" w:hAnsi="Arial" w:cs="Arial"/>
          <w:b/>
          <w:sz w:val="24"/>
          <w:szCs w:val="24"/>
          <w:lang w:val="es-MX" w:eastAsia="en-US"/>
        </w:rPr>
        <w:t xml:space="preserve">. </w:t>
      </w:r>
      <w:r w:rsidRPr="00A1588A">
        <w:rPr>
          <w:rFonts w:ascii="Arial" w:eastAsia="Calibri" w:hAnsi="Arial" w:cs="Arial"/>
          <w:bCs/>
          <w:sz w:val="24"/>
          <w:szCs w:val="24"/>
          <w:lang w:val="es-MX" w:eastAsia="en-US"/>
        </w:rPr>
        <w:t>Se reforma el párrafo tercero del artículo 1 de la Ley de lo Contencioso Admnistrativo del Estado de Yucatán.</w:t>
      </w:r>
    </w:p>
    <w:p w14:paraId="22DF62B4" w14:textId="77777777" w:rsidR="00A1588A" w:rsidRDefault="00A1588A" w:rsidP="0012529B">
      <w:pPr>
        <w:spacing w:before="180" w:after="180"/>
        <w:jc w:val="center"/>
        <w:rPr>
          <w:rFonts w:ascii="Arial" w:hAnsi="Arial" w:cs="Arial"/>
          <w:b/>
          <w:bCs/>
          <w:sz w:val="24"/>
          <w:szCs w:val="24"/>
          <w:lang w:val="es-MX" w:eastAsia="en-US"/>
        </w:rPr>
      </w:pPr>
    </w:p>
    <w:p w14:paraId="13AE14B6" w14:textId="73085CDC" w:rsidR="0012529B" w:rsidRPr="0012529B" w:rsidRDefault="0012529B" w:rsidP="0012529B">
      <w:pPr>
        <w:spacing w:before="180" w:after="180"/>
        <w:jc w:val="center"/>
        <w:rPr>
          <w:rFonts w:ascii="Arial" w:hAnsi="Arial" w:cs="Arial"/>
          <w:b/>
          <w:bCs/>
          <w:sz w:val="24"/>
          <w:szCs w:val="24"/>
          <w:lang w:val="es-MX" w:eastAsia="en-US"/>
        </w:rPr>
      </w:pPr>
      <w:r w:rsidRPr="0012529B">
        <w:rPr>
          <w:rFonts w:ascii="Arial" w:hAnsi="Arial" w:cs="Arial"/>
          <w:b/>
          <w:bCs/>
          <w:sz w:val="24"/>
          <w:szCs w:val="24"/>
          <w:lang w:val="es-MX" w:eastAsia="en-US"/>
        </w:rPr>
        <w:lastRenderedPageBreak/>
        <w:t>Artículos transitorios</w:t>
      </w:r>
    </w:p>
    <w:p w14:paraId="185D4A09" w14:textId="77777777" w:rsidR="0012529B" w:rsidRPr="0012529B" w:rsidRDefault="0012529B" w:rsidP="0012529B">
      <w:pPr>
        <w:tabs>
          <w:tab w:val="right" w:pos="8498"/>
        </w:tabs>
        <w:spacing w:before="180" w:after="180"/>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Primero. Entrada en vigor</w:t>
      </w:r>
    </w:p>
    <w:p w14:paraId="4DEDEC6C" w14:textId="77777777" w:rsidR="0012529B" w:rsidRPr="0012529B" w:rsidRDefault="0012529B" w:rsidP="006A3A21">
      <w:pPr>
        <w:autoSpaceDE w:val="0"/>
        <w:autoSpaceDN w:val="0"/>
        <w:adjustRightInd w:val="0"/>
        <w:spacing w:before="180" w:after="180"/>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Este decreto entrará en vigor el 19 de julio de 2017, cuando lo haga la Ley General de Responsabilidades Administrativas, en términos del Decreto 380/2016 por el que se que modifica la Constitución Política del Estado de Yucatán, en materia de anticorrupción y transparencia.</w:t>
      </w:r>
    </w:p>
    <w:p w14:paraId="3B93CB11" w14:textId="77777777" w:rsidR="0012529B" w:rsidRPr="0012529B" w:rsidRDefault="0012529B" w:rsidP="0012529B">
      <w:pPr>
        <w:autoSpaceDE w:val="0"/>
        <w:autoSpaceDN w:val="0"/>
        <w:adjustRightInd w:val="0"/>
        <w:spacing w:before="180" w:after="180"/>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Segundo. Obligación normativa</w:t>
      </w:r>
    </w:p>
    <w:p w14:paraId="2FE2313B" w14:textId="77777777" w:rsidR="0012529B" w:rsidRPr="0012529B" w:rsidRDefault="0012529B" w:rsidP="006A3A21">
      <w:pPr>
        <w:spacing w:before="180" w:after="180"/>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Poder Judicial del Estado de Yucatán deberá realizar las modificaciones pertinentes a su normativa interna para armonizarla a las disposiciones de este decreto, en un plazo de ciento ochenta días naturales contado a partir de su entrada en vigor.</w:t>
      </w:r>
    </w:p>
    <w:p w14:paraId="1387670C"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val="es-MX" w:eastAsia="en-US"/>
        </w:rPr>
        <w:t xml:space="preserve">Tercero. </w:t>
      </w:r>
      <w:r w:rsidRPr="0012529B">
        <w:rPr>
          <w:rFonts w:ascii="Arial" w:eastAsia="Calibri" w:hAnsi="Arial" w:cs="Arial"/>
          <w:b/>
          <w:sz w:val="24"/>
          <w:szCs w:val="24"/>
          <w:lang w:eastAsia="en-US"/>
        </w:rPr>
        <w:t>Expedición de disposiciones reglamentarias</w:t>
      </w:r>
    </w:p>
    <w:p w14:paraId="4C88FD31" w14:textId="77777777" w:rsidR="0012529B" w:rsidRPr="0012529B" w:rsidRDefault="0012529B" w:rsidP="006A3A21">
      <w:pPr>
        <w:spacing w:before="180" w:after="180"/>
        <w:ind w:firstLine="737"/>
        <w:jc w:val="both"/>
        <w:rPr>
          <w:rFonts w:ascii="Arial" w:eastAsia="Calibri" w:hAnsi="Arial" w:cs="Arial"/>
          <w:b/>
          <w:sz w:val="24"/>
          <w:szCs w:val="24"/>
          <w:lang w:val="es-MX" w:eastAsia="en-US"/>
        </w:rPr>
      </w:pPr>
      <w:r w:rsidRPr="0012529B">
        <w:rPr>
          <w:rFonts w:ascii="Arial" w:eastAsia="Calibri" w:hAnsi="Arial" w:cs="Arial"/>
          <w:sz w:val="24"/>
          <w:szCs w:val="24"/>
          <w:lang w:eastAsia="en-US"/>
        </w:rPr>
        <w:t>El Tribunal de Justicia Administrativa del Estado de Yucatán deberá expedir las disposiciones reglamentarias necesarias para la debida implementación de este decreto dentro de los ciento ochenta días naturales siguientes a su entrada en vigor.</w:t>
      </w:r>
    </w:p>
    <w:p w14:paraId="3E6625BB"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val="es-MX" w:eastAsia="en-US"/>
        </w:rPr>
        <w:t xml:space="preserve">Cuarto. </w:t>
      </w:r>
      <w:r w:rsidRPr="0012529B">
        <w:rPr>
          <w:rFonts w:ascii="Arial" w:eastAsia="Calibri" w:hAnsi="Arial" w:cs="Arial"/>
          <w:b/>
          <w:sz w:val="24"/>
          <w:szCs w:val="24"/>
          <w:lang w:eastAsia="en-US"/>
        </w:rPr>
        <w:t>Vigencia de disposiciones internas</w:t>
      </w:r>
    </w:p>
    <w:p w14:paraId="6FC2441B" w14:textId="77777777" w:rsidR="0012529B" w:rsidRDefault="0012529B" w:rsidP="006A3A21">
      <w:pPr>
        <w:spacing w:before="180" w:after="180"/>
        <w:ind w:firstLine="737"/>
        <w:jc w:val="both"/>
        <w:rPr>
          <w:rFonts w:ascii="Arial" w:eastAsia="Calibri" w:hAnsi="Arial" w:cs="Arial"/>
          <w:sz w:val="24"/>
          <w:szCs w:val="24"/>
          <w:lang w:eastAsia="en-US"/>
        </w:rPr>
      </w:pPr>
      <w:r w:rsidRPr="0012529B">
        <w:rPr>
          <w:rFonts w:ascii="Arial" w:eastAsia="Calibri" w:hAnsi="Arial" w:cs="Arial"/>
          <w:sz w:val="24"/>
          <w:szCs w:val="24"/>
          <w:lang w:eastAsia="en-US"/>
        </w:rPr>
        <w:t>Los acuerdos de organización interna, el otorgamiento de poderes generales o especiales y acuerdos delegatorios emitidos por el Tribunal de Justicia Fiscal y Administrativa del Poder Judicial del Estado de Yucatán permanecerán vigentes, por lo que serán entendidos respecto del Tribunal de Justicia Administrativa del Estado de Yucatán.</w:t>
      </w:r>
      <w:r w:rsidR="00E9676D">
        <w:rPr>
          <w:rFonts w:ascii="Arial" w:eastAsia="Calibri" w:hAnsi="Arial" w:cs="Arial"/>
          <w:sz w:val="24"/>
          <w:szCs w:val="24"/>
          <w:lang w:eastAsia="en-US"/>
        </w:rPr>
        <w:t xml:space="preserve"> Los Magistrados que continúan como tales ahora en el Tribunal de Justicia Administrativa del Estado de Yucatán, entrarán de inmediato en funciones sin necesidad de rendir compromiso constitucional en virtud de haberlo hecho en su oportunidad.</w:t>
      </w:r>
    </w:p>
    <w:p w14:paraId="0ABBC376"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eastAsia="en-US"/>
        </w:rPr>
        <w:t>Quinto. Referencias al tribunal</w:t>
      </w:r>
    </w:p>
    <w:p w14:paraId="60463EE3" w14:textId="77777777" w:rsidR="0012529B" w:rsidRPr="0012529B" w:rsidRDefault="0012529B" w:rsidP="006A3A21">
      <w:pPr>
        <w:spacing w:before="180" w:after="180"/>
        <w:ind w:firstLine="737"/>
        <w:jc w:val="both"/>
        <w:rPr>
          <w:rFonts w:ascii="Arial" w:eastAsia="Calibri" w:hAnsi="Arial" w:cs="Arial"/>
          <w:sz w:val="24"/>
          <w:szCs w:val="24"/>
          <w:lang w:eastAsia="en-US"/>
        </w:rPr>
      </w:pPr>
      <w:r w:rsidRPr="0012529B">
        <w:rPr>
          <w:rFonts w:ascii="Arial" w:eastAsia="Calibri" w:hAnsi="Arial" w:cs="Arial"/>
          <w:sz w:val="24"/>
          <w:szCs w:val="24"/>
          <w:lang w:eastAsia="en-US"/>
        </w:rPr>
        <w:t>Cuando otras disposiciones legales mencionen o contemplen la figura del Tribunal de Justicia Fiscal y Administrativa del Poder Judicial del Estado de Yucatán se entenderán referidas al Tribunal de Justicia Administrativa del Estado de Yucatán.</w:t>
      </w:r>
    </w:p>
    <w:p w14:paraId="01E76D13"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eastAsia="en-US"/>
        </w:rPr>
        <w:t>Sexto. Pleno del tribunal</w:t>
      </w:r>
    </w:p>
    <w:p w14:paraId="265026E1" w14:textId="77777777" w:rsidR="0012529B" w:rsidRPr="0012529B" w:rsidRDefault="0012529B" w:rsidP="006A3A21">
      <w:pPr>
        <w:spacing w:before="180" w:after="180"/>
        <w:ind w:firstLine="737"/>
        <w:jc w:val="both"/>
        <w:rPr>
          <w:rFonts w:ascii="Arial" w:eastAsia="Calibri" w:hAnsi="Arial" w:cs="Arial"/>
          <w:sz w:val="24"/>
          <w:szCs w:val="24"/>
          <w:lang w:val="es-ES_tradnl" w:eastAsia="en-US"/>
        </w:rPr>
      </w:pPr>
      <w:r w:rsidRPr="0012529B">
        <w:rPr>
          <w:rFonts w:ascii="Arial" w:eastAsia="Calibri" w:hAnsi="Arial" w:cs="Arial"/>
          <w:sz w:val="24"/>
          <w:szCs w:val="24"/>
          <w:lang w:val="es-ES_tradnl" w:eastAsia="en-US"/>
        </w:rPr>
        <w:t>El pleno del Tribunal de Justicia Administrativa del Estado de Yucatán queda facultado para proveer lo necesario y resolver lo  que pueda necesitarse para el debido cumplimiento de la presente ley en el ámbito de sus atribuciones.</w:t>
      </w:r>
    </w:p>
    <w:p w14:paraId="48CBEE13" w14:textId="77777777" w:rsidR="00A1588A" w:rsidRDefault="00A1588A" w:rsidP="0012529B">
      <w:pPr>
        <w:spacing w:before="180" w:after="180"/>
        <w:jc w:val="both"/>
        <w:rPr>
          <w:rFonts w:ascii="Arial" w:eastAsia="Calibri" w:hAnsi="Arial" w:cs="Arial"/>
          <w:b/>
          <w:bCs/>
          <w:sz w:val="24"/>
          <w:szCs w:val="24"/>
          <w:lang w:val="es-ES_tradnl" w:eastAsia="en-US"/>
        </w:rPr>
      </w:pPr>
    </w:p>
    <w:p w14:paraId="6BF04953" w14:textId="6EDA53C0" w:rsidR="0012529B" w:rsidRPr="0012529B" w:rsidRDefault="0012529B" w:rsidP="0012529B">
      <w:pPr>
        <w:spacing w:before="180" w:after="180"/>
        <w:jc w:val="both"/>
        <w:rPr>
          <w:rFonts w:ascii="Arial" w:eastAsia="Calibri" w:hAnsi="Arial" w:cs="Arial"/>
          <w:b/>
          <w:bCs/>
          <w:sz w:val="24"/>
          <w:szCs w:val="24"/>
          <w:lang w:val="es-ES_tradnl" w:eastAsia="en-US"/>
        </w:rPr>
      </w:pPr>
      <w:r w:rsidRPr="0012529B">
        <w:rPr>
          <w:rFonts w:ascii="Arial" w:eastAsia="Calibri" w:hAnsi="Arial" w:cs="Arial"/>
          <w:b/>
          <w:bCs/>
          <w:sz w:val="24"/>
          <w:szCs w:val="24"/>
          <w:lang w:val="es-ES_tradnl" w:eastAsia="en-US"/>
        </w:rPr>
        <w:lastRenderedPageBreak/>
        <w:t>Séptimo. Derechos adquiridos</w:t>
      </w:r>
    </w:p>
    <w:p w14:paraId="7C39DFD9" w14:textId="77777777" w:rsidR="0012529B" w:rsidRPr="0012529B" w:rsidRDefault="0012529B" w:rsidP="006A3A21">
      <w:pPr>
        <w:spacing w:before="180" w:after="180"/>
        <w:ind w:firstLine="737"/>
        <w:jc w:val="both"/>
        <w:rPr>
          <w:rFonts w:ascii="Arial" w:eastAsia="Calibri" w:hAnsi="Arial" w:cs="Arial"/>
          <w:sz w:val="24"/>
          <w:szCs w:val="24"/>
          <w:lang w:val="es-ES_tradnl" w:eastAsia="en-US"/>
        </w:rPr>
      </w:pPr>
      <w:r w:rsidRPr="0012529B">
        <w:rPr>
          <w:rFonts w:ascii="Arial" w:eastAsia="Calibri" w:hAnsi="Arial" w:cs="Arial"/>
          <w:sz w:val="24"/>
          <w:szCs w:val="24"/>
          <w:lang w:val="es-ES_tradnl" w:eastAsia="en-US"/>
        </w:rPr>
        <w:t>En cumplimiento del tercer párrafo del artículo octavo transitorio del Decreto por el que se reforman, adicionan y derogan diversas disposiciones de la Constitución Política de los Estados Unidos Mexicanos, publicado en el Diario Oficial de la Federación el 27 de mayo de 2015, y décimo cuarto transitorio del Decreto 380/2016 por el que se modifica la Constitución Política del Estado de Yucatán, publicado en el diario oficial del estado el 20 de abril de 2016, con el objeto de no afectar los derechos adquiridos de los magistrados del Tribunal de Justicia Fiscal y Administrativa del Poder Judicial del Estado  de Yucatán, estos continuarán como magistrados del organismo autónomo denominado Tribunal de Justicia Administrativa del Estado de Yucatán, exclusivamente por el tiempo por el que fueron nombrados, conservando las obligaciones a su cargo y las prerrogativas establecidas a su favor en los artículos</w:t>
      </w:r>
      <w:r w:rsidR="00E9676D">
        <w:rPr>
          <w:rFonts w:ascii="Arial" w:eastAsia="Calibri" w:hAnsi="Arial" w:cs="Arial"/>
          <w:sz w:val="24"/>
          <w:szCs w:val="24"/>
          <w:lang w:val="es-ES_tradnl" w:eastAsia="en-US"/>
        </w:rPr>
        <w:t xml:space="preserve"> 97 de la Constitución Política del Estado de Yucatán;</w:t>
      </w:r>
      <w:r w:rsidRPr="0012529B">
        <w:rPr>
          <w:rFonts w:ascii="Arial" w:eastAsia="Calibri" w:hAnsi="Arial" w:cs="Arial"/>
          <w:sz w:val="24"/>
          <w:szCs w:val="24"/>
          <w:lang w:val="es-ES_tradnl" w:eastAsia="en-US"/>
        </w:rPr>
        <w:t xml:space="preserve"> 10, 11, 13, 170 y 171 primer párrafo de la Ley Orgánica del Poder Judicial del Estado de Yucatán en vigor a la fecha de la publicación de este decreto.</w:t>
      </w:r>
    </w:p>
    <w:p w14:paraId="534D7AD9"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eastAsia="en-US"/>
        </w:rPr>
        <w:t>Octavo. Presidencia del tribunal</w:t>
      </w:r>
    </w:p>
    <w:p w14:paraId="5E6EA9C7" w14:textId="77777777" w:rsidR="0012529B" w:rsidRDefault="0012529B" w:rsidP="006A3A21">
      <w:pPr>
        <w:spacing w:before="180" w:after="180"/>
        <w:ind w:firstLine="709"/>
        <w:jc w:val="both"/>
        <w:rPr>
          <w:rFonts w:ascii="Arial" w:eastAsia="Calibri" w:hAnsi="Arial" w:cs="Arial"/>
          <w:sz w:val="24"/>
          <w:szCs w:val="24"/>
          <w:lang w:val="es-ES_tradnl" w:eastAsia="en-US"/>
        </w:rPr>
      </w:pPr>
      <w:r w:rsidRPr="0012529B">
        <w:rPr>
          <w:rFonts w:ascii="Arial" w:eastAsia="Calibri" w:hAnsi="Arial" w:cs="Arial"/>
          <w:sz w:val="24"/>
          <w:szCs w:val="24"/>
          <w:lang w:val="es-ES_tradnl" w:eastAsia="en-US"/>
        </w:rPr>
        <w:t>El presidente del Tribunal de Justicia Fiscal y Administrativa del Poder Judicial del Estado de Yucatán que se encuentre en funciones a la entrada en vigor de este decreto, asumirá el cargo de presidente del Tribunal de Justicia Administrativa del Estado de Yucatán, para continuar durante el período para el que fue elegido.</w:t>
      </w:r>
    </w:p>
    <w:p w14:paraId="3E3231FB" w14:textId="275EBD54" w:rsidR="007E1D0E" w:rsidRPr="008A35F8" w:rsidRDefault="00850715" w:rsidP="008A35F8">
      <w:pPr>
        <w:spacing w:before="180" w:after="180"/>
        <w:jc w:val="both"/>
        <w:rPr>
          <w:rFonts w:ascii="Arial" w:eastAsia="Calibri" w:hAnsi="Arial" w:cs="Arial"/>
          <w:sz w:val="24"/>
          <w:szCs w:val="24"/>
          <w:lang w:val="es-ES_tradnl" w:eastAsia="en-US"/>
        </w:rPr>
      </w:pPr>
      <w:r w:rsidRPr="00850715">
        <w:rPr>
          <w:rFonts w:ascii="Arial" w:eastAsia="Calibri" w:hAnsi="Arial" w:cs="Arial"/>
          <w:b/>
          <w:sz w:val="24"/>
          <w:szCs w:val="24"/>
          <w:lang w:val="es-ES_tradnl" w:eastAsia="en-US"/>
        </w:rPr>
        <w:t>NOVENO.-</w:t>
      </w:r>
      <w:r>
        <w:rPr>
          <w:rFonts w:ascii="Arial" w:eastAsia="Calibri" w:hAnsi="Arial" w:cs="Arial"/>
          <w:sz w:val="24"/>
          <w:szCs w:val="24"/>
          <w:lang w:val="es-ES_tradnl" w:eastAsia="en-US"/>
        </w:rPr>
        <w:t xml:space="preserve"> Se deroga toda disposición de igual o menor rango en lo que se oponga a la presente ley.</w:t>
      </w:r>
    </w:p>
    <w:p w14:paraId="26B43C4F" w14:textId="77777777" w:rsidR="002D4345" w:rsidRPr="002D4345" w:rsidRDefault="002D4345" w:rsidP="002D4345">
      <w:pPr>
        <w:ind w:firstLine="709"/>
        <w:jc w:val="both"/>
        <w:rPr>
          <w:rFonts w:ascii="Arial" w:hAnsi="Arial" w:cs="Arial"/>
          <w:b/>
          <w:sz w:val="22"/>
          <w:szCs w:val="22"/>
        </w:rPr>
      </w:pPr>
      <w:r w:rsidRPr="002D4345">
        <w:rPr>
          <w:rFonts w:ascii="Arial" w:hAnsi="Arial" w:cs="Arial"/>
          <w:b/>
          <w:sz w:val="22"/>
          <w:szCs w:val="22"/>
        </w:rPr>
        <w:t xml:space="preserve">DADO EN LA SEDE DEL RECINTO DEL PODER LEGISLATIVO EN LA CIUDAD DE MÉRIDA, YUCATÁN, ESTADOS UNIDOS MEXICANOS A LOS TRECE DÍAS DEL MES DE JULIO DEL AÑO DOS MIL DIECISIETE.- PRESIDENTA DIPUTADA VERÓNICA NOEMÍ CAMINO FARJAT.- SECRETARIA DIPUTADO RAFAEL GERARDO MONTALVO MATA.- SECRETARIO DIPUTADA MARÍA DEL ROSARIO DÍAZ GÓNGORA.- RÚBRICAS.” </w:t>
      </w:r>
    </w:p>
    <w:p w14:paraId="6B7A592B" w14:textId="77777777" w:rsidR="002D4345" w:rsidRPr="008A35F8" w:rsidRDefault="002D4345" w:rsidP="002D4345">
      <w:pPr>
        <w:ind w:firstLine="709"/>
        <w:jc w:val="both"/>
        <w:rPr>
          <w:rFonts w:ascii="Arial" w:hAnsi="Arial" w:cs="Arial"/>
          <w:b/>
          <w:sz w:val="16"/>
          <w:szCs w:val="16"/>
        </w:rPr>
      </w:pPr>
    </w:p>
    <w:p w14:paraId="4FBBC8D9" w14:textId="77777777" w:rsidR="002D4345" w:rsidRPr="002D4345" w:rsidRDefault="002D4345" w:rsidP="008A35F8">
      <w:pPr>
        <w:ind w:firstLine="709"/>
        <w:jc w:val="both"/>
        <w:rPr>
          <w:rFonts w:ascii="Arial" w:hAnsi="Arial" w:cs="Arial"/>
          <w:sz w:val="22"/>
          <w:szCs w:val="22"/>
        </w:rPr>
      </w:pPr>
      <w:r w:rsidRPr="002D4345">
        <w:rPr>
          <w:rFonts w:ascii="Arial" w:hAnsi="Arial" w:cs="Arial"/>
          <w:sz w:val="22"/>
          <w:szCs w:val="22"/>
        </w:rPr>
        <w:t xml:space="preserve">Y, por tanto, mando se imprima, publique y circule para su conocimiento y debido cumplimiento. </w:t>
      </w:r>
    </w:p>
    <w:p w14:paraId="7214FAFB" w14:textId="77777777" w:rsidR="002D4345" w:rsidRPr="008A35F8" w:rsidRDefault="002D4345" w:rsidP="008A35F8">
      <w:pPr>
        <w:ind w:firstLine="709"/>
        <w:jc w:val="both"/>
        <w:rPr>
          <w:rFonts w:ascii="Arial" w:hAnsi="Arial" w:cs="Arial"/>
          <w:sz w:val="16"/>
          <w:szCs w:val="16"/>
        </w:rPr>
      </w:pPr>
    </w:p>
    <w:p w14:paraId="29ED5A55" w14:textId="77777777" w:rsidR="002D4345" w:rsidRPr="002D4345" w:rsidRDefault="002D4345" w:rsidP="008A35F8">
      <w:pPr>
        <w:ind w:firstLine="709"/>
        <w:jc w:val="both"/>
        <w:rPr>
          <w:rFonts w:ascii="Arial" w:hAnsi="Arial" w:cs="Arial"/>
          <w:sz w:val="22"/>
          <w:szCs w:val="22"/>
        </w:rPr>
      </w:pPr>
      <w:r w:rsidRPr="002D4345">
        <w:rPr>
          <w:rFonts w:ascii="Arial" w:hAnsi="Arial" w:cs="Arial"/>
          <w:sz w:val="22"/>
          <w:szCs w:val="22"/>
        </w:rPr>
        <w:t xml:space="preserve">Se expide este decreto en la sede del Poder Ejecutivo, en Mérida, a 14 de julio de 2017. </w:t>
      </w:r>
    </w:p>
    <w:p w14:paraId="0B159D13" w14:textId="77777777" w:rsidR="002D4345" w:rsidRPr="002D4345" w:rsidRDefault="002D4345" w:rsidP="002D4345">
      <w:pPr>
        <w:ind w:firstLine="709"/>
        <w:jc w:val="center"/>
        <w:rPr>
          <w:rFonts w:ascii="Arial" w:hAnsi="Arial" w:cs="Arial"/>
          <w:b/>
          <w:sz w:val="22"/>
          <w:szCs w:val="22"/>
        </w:rPr>
      </w:pPr>
      <w:r w:rsidRPr="002D4345">
        <w:rPr>
          <w:rFonts w:ascii="Arial" w:hAnsi="Arial" w:cs="Arial"/>
          <w:b/>
          <w:sz w:val="22"/>
          <w:szCs w:val="22"/>
        </w:rPr>
        <w:t>( RÚBRICA )</w:t>
      </w:r>
    </w:p>
    <w:p w14:paraId="57378B56" w14:textId="77777777" w:rsidR="002D4345" w:rsidRPr="002D4345" w:rsidRDefault="002D4345" w:rsidP="002D4345">
      <w:pPr>
        <w:ind w:firstLine="709"/>
        <w:jc w:val="center"/>
        <w:rPr>
          <w:rFonts w:ascii="Arial" w:hAnsi="Arial" w:cs="Arial"/>
          <w:b/>
          <w:sz w:val="22"/>
          <w:szCs w:val="22"/>
        </w:rPr>
      </w:pPr>
      <w:r w:rsidRPr="002D4345">
        <w:rPr>
          <w:rFonts w:ascii="Arial" w:hAnsi="Arial" w:cs="Arial"/>
          <w:b/>
          <w:sz w:val="22"/>
          <w:szCs w:val="22"/>
        </w:rPr>
        <w:t>Rolando Rodrigo Zapata Bello</w:t>
      </w:r>
    </w:p>
    <w:p w14:paraId="08E94D3E" w14:textId="77777777" w:rsidR="002D4345" w:rsidRPr="002D4345" w:rsidRDefault="002D4345" w:rsidP="002D4345">
      <w:pPr>
        <w:ind w:firstLine="709"/>
        <w:jc w:val="center"/>
        <w:rPr>
          <w:rFonts w:ascii="Arial" w:hAnsi="Arial" w:cs="Arial"/>
          <w:b/>
          <w:sz w:val="22"/>
          <w:szCs w:val="22"/>
        </w:rPr>
      </w:pPr>
      <w:r w:rsidRPr="002D4345">
        <w:rPr>
          <w:rFonts w:ascii="Arial" w:hAnsi="Arial" w:cs="Arial"/>
          <w:b/>
          <w:sz w:val="22"/>
          <w:szCs w:val="22"/>
        </w:rPr>
        <w:t>Gobernador del Estado de Yucatán</w:t>
      </w:r>
    </w:p>
    <w:p w14:paraId="67F7F352" w14:textId="78FD720E" w:rsidR="002D4345" w:rsidRPr="002D4345" w:rsidRDefault="008A35F8" w:rsidP="002D4345">
      <w:pPr>
        <w:rPr>
          <w:rFonts w:ascii="Arial" w:hAnsi="Arial" w:cs="Arial"/>
          <w:b/>
          <w:sz w:val="22"/>
          <w:szCs w:val="22"/>
        </w:rPr>
      </w:pPr>
      <w:r>
        <w:rPr>
          <w:rFonts w:ascii="Arial" w:hAnsi="Arial" w:cs="Arial"/>
          <w:b/>
          <w:sz w:val="22"/>
          <w:szCs w:val="22"/>
        </w:rPr>
        <w:t xml:space="preserve">              </w:t>
      </w:r>
      <w:r w:rsidR="002D4345" w:rsidRPr="002D4345">
        <w:rPr>
          <w:rFonts w:ascii="Arial" w:hAnsi="Arial" w:cs="Arial"/>
          <w:b/>
          <w:sz w:val="22"/>
          <w:szCs w:val="22"/>
        </w:rPr>
        <w:t xml:space="preserve">( RÚBRICA ) </w:t>
      </w:r>
    </w:p>
    <w:p w14:paraId="2E3E8E98" w14:textId="77777777" w:rsidR="002D4345" w:rsidRPr="002D4345" w:rsidRDefault="002D4345" w:rsidP="002D4345">
      <w:pPr>
        <w:jc w:val="both"/>
        <w:rPr>
          <w:rFonts w:ascii="Arial" w:hAnsi="Arial" w:cs="Arial"/>
          <w:b/>
          <w:sz w:val="22"/>
          <w:szCs w:val="22"/>
        </w:rPr>
      </w:pPr>
      <w:r w:rsidRPr="002D4345">
        <w:rPr>
          <w:rFonts w:ascii="Arial" w:hAnsi="Arial" w:cs="Arial"/>
          <w:b/>
          <w:sz w:val="22"/>
          <w:szCs w:val="22"/>
        </w:rPr>
        <w:t xml:space="preserve">Roberto Antonio Rodríguez Asaf </w:t>
      </w:r>
    </w:p>
    <w:p w14:paraId="30F13616" w14:textId="77777777" w:rsidR="002D4345" w:rsidRPr="002D4345" w:rsidRDefault="002D4345" w:rsidP="002D4345">
      <w:pPr>
        <w:jc w:val="both"/>
        <w:rPr>
          <w:rFonts w:ascii="Arial" w:hAnsi="Arial" w:cs="Arial"/>
          <w:b/>
          <w:sz w:val="22"/>
          <w:szCs w:val="22"/>
        </w:rPr>
      </w:pPr>
      <w:r w:rsidRPr="002D4345">
        <w:rPr>
          <w:rFonts w:ascii="Arial" w:hAnsi="Arial" w:cs="Arial"/>
          <w:b/>
          <w:sz w:val="22"/>
          <w:szCs w:val="22"/>
        </w:rPr>
        <w:t>Secretario general de Gobierno</w:t>
      </w:r>
    </w:p>
    <w:p w14:paraId="7003B8E1" w14:textId="3B4EFCAB" w:rsidR="00423F46" w:rsidRPr="008A35F8" w:rsidRDefault="008A35F8" w:rsidP="008A35F8">
      <w:pPr>
        <w:jc w:val="center"/>
        <w:rPr>
          <w:rFonts w:ascii="Arial" w:hAnsi="Arial" w:cs="Arial"/>
          <w:b/>
          <w:lang w:val="es-MX"/>
        </w:rPr>
      </w:pPr>
      <w:r>
        <w:rPr>
          <w:rFonts w:ascii="Arial" w:hAnsi="Arial" w:cs="Arial"/>
          <w:b/>
          <w:sz w:val="18"/>
          <w:szCs w:val="18"/>
          <w:lang w:val="es-MX"/>
        </w:rPr>
        <w:br w:type="page"/>
      </w:r>
      <w:r w:rsidR="00423F46" w:rsidRPr="008A35F8">
        <w:rPr>
          <w:rFonts w:ascii="Arial" w:hAnsi="Arial" w:cs="Arial"/>
          <w:b/>
          <w:lang w:val="es-MX"/>
        </w:rPr>
        <w:lastRenderedPageBreak/>
        <w:t>Decreto 694/2023</w:t>
      </w:r>
    </w:p>
    <w:p w14:paraId="59D89363" w14:textId="77777777" w:rsidR="00423F46" w:rsidRPr="008A35F8" w:rsidRDefault="00423F46" w:rsidP="0078042F">
      <w:pPr>
        <w:ind w:hanging="10"/>
        <w:jc w:val="center"/>
        <w:rPr>
          <w:rFonts w:ascii="Arial" w:hAnsi="Arial" w:cs="Arial"/>
          <w:b/>
          <w:lang w:val="es-MX"/>
        </w:rPr>
      </w:pPr>
      <w:r w:rsidRPr="008A35F8">
        <w:rPr>
          <w:rFonts w:ascii="Arial" w:hAnsi="Arial" w:cs="Arial"/>
          <w:b/>
          <w:lang w:val="es-MX"/>
        </w:rPr>
        <w:t>Publicado en el Diario Oficial del Gobierno del Estado de Yucatán</w:t>
      </w:r>
    </w:p>
    <w:p w14:paraId="649B1C59" w14:textId="77777777" w:rsidR="00423F46" w:rsidRPr="008A35F8" w:rsidRDefault="00423F46" w:rsidP="0078042F">
      <w:pPr>
        <w:ind w:hanging="10"/>
        <w:jc w:val="center"/>
        <w:rPr>
          <w:rFonts w:ascii="Arial" w:hAnsi="Arial" w:cs="Arial"/>
          <w:b/>
          <w:lang w:val="es-MX"/>
        </w:rPr>
      </w:pPr>
      <w:r w:rsidRPr="008A35F8">
        <w:rPr>
          <w:rFonts w:ascii="Arial" w:hAnsi="Arial" w:cs="Arial"/>
          <w:b/>
          <w:lang w:val="es-MX"/>
        </w:rPr>
        <w:t>el 13 de diciembre de 2023</w:t>
      </w:r>
    </w:p>
    <w:p w14:paraId="2D9B64F0" w14:textId="77777777" w:rsidR="00423F46" w:rsidRPr="008A35F8" w:rsidRDefault="00423F46" w:rsidP="0078042F">
      <w:pPr>
        <w:ind w:hanging="10"/>
        <w:jc w:val="center"/>
        <w:rPr>
          <w:rFonts w:ascii="Arial" w:hAnsi="Arial" w:cs="Arial"/>
          <w:b/>
          <w:lang w:val="es-MX"/>
        </w:rPr>
      </w:pPr>
    </w:p>
    <w:p w14:paraId="3D7C2687" w14:textId="77777777" w:rsidR="00423F46" w:rsidRPr="008A35F8" w:rsidRDefault="00423F46" w:rsidP="0078042F">
      <w:pPr>
        <w:ind w:hanging="10"/>
        <w:jc w:val="center"/>
        <w:rPr>
          <w:rFonts w:ascii="Arial" w:hAnsi="Arial" w:cs="Arial"/>
          <w:b/>
        </w:rPr>
      </w:pPr>
      <w:r w:rsidRPr="008A35F8">
        <w:rPr>
          <w:rFonts w:ascii="Arial" w:hAnsi="Arial" w:cs="Arial"/>
          <w:b/>
        </w:rPr>
        <w:t>Por el que se modifica la Ley Orgánica del Tribunal de Justicia Administrativa del Estado de Yucatán</w:t>
      </w:r>
    </w:p>
    <w:p w14:paraId="5EDECCA0" w14:textId="77777777" w:rsidR="00423F46" w:rsidRPr="008A35F8" w:rsidRDefault="00423F46" w:rsidP="0078042F">
      <w:pPr>
        <w:ind w:hanging="10"/>
        <w:jc w:val="center"/>
        <w:rPr>
          <w:rFonts w:ascii="Arial" w:hAnsi="Arial" w:cs="Arial"/>
          <w:b/>
          <w:lang w:val="es-MX"/>
        </w:rPr>
      </w:pPr>
    </w:p>
    <w:p w14:paraId="245D102F" w14:textId="77777777" w:rsidR="00423F46" w:rsidRPr="008A35F8" w:rsidRDefault="00520EA5" w:rsidP="0078042F">
      <w:pPr>
        <w:ind w:hanging="10"/>
        <w:jc w:val="both"/>
        <w:rPr>
          <w:rFonts w:ascii="Arial" w:hAnsi="Arial" w:cs="Arial"/>
        </w:rPr>
      </w:pPr>
      <w:r w:rsidRPr="008A35F8">
        <w:rPr>
          <w:rFonts w:ascii="Arial" w:hAnsi="Arial" w:cs="Arial"/>
          <w:b/>
        </w:rPr>
        <w:t>Artículo único.</w:t>
      </w:r>
      <w:r w:rsidRPr="008A35F8">
        <w:rPr>
          <w:rFonts w:ascii="Arial" w:hAnsi="Arial" w:cs="Arial"/>
        </w:rPr>
        <w:t xml:space="preserve"> Se reforma el artículo 1; se reforman las fracciones IV, VI y XIV, se adicionan las fracciones XVII, XVIII y XIX, recorriéndose la actual fracción XVII para pasar a ser fracción XX, se reforma el párrafo último del artículo 4; se reforma el epígrafe, se adiciona un párrafo primero, recorriéndose el párrafo primero vigente para pasar a ser segundo del artículo 6; se reforma el párrafo segundo del artículo 7; se reforma el artículo 11; se deroga la fracción VIII, se reforma la fracción IX, se reforma la fracción XXIII, se adicionan las fracciones de la XXIX a la XXXVIII, recorriéndose la actual XXIX para pasar a ser XXXIX del artículo 15; se adiciona un párrafo cuarto al artículo 16; se reforma el epígrafe, y se adicionan las fracciones XII, XIII y XIV, recorriéndose la actual XII para pasar a ser fracción XV del artículo 20; se reforma el artículo 22; se reforman los artículos 23, 26, 29 y 31; se reforma el párrafo primero, se reforman las fracciones V, VI, VII, VIII, X, XIII, XIV, XV y XVIII, se derogan las fracciones XIX y XX, se reforma la fracción XXI, se derogan las fracciones XXII y XXIII, y se reforma la fracción XXV del artículo 32; se reforma el artículo 33; se reforman las fracciones I, V, VII, VIII, X, XV, XIX, XXII y XXVII, se deroga la fracción XXVIII, y se adiciona un párrafo último al artículo 36, y se reforma el artículo 45, todos de la Ley Orgánica del Tribunal de Justicia Administrativa del Estado de Yucatán, para quedar como sigue:</w:t>
      </w:r>
    </w:p>
    <w:p w14:paraId="2142B0CB" w14:textId="77777777" w:rsidR="00423F46" w:rsidRPr="008A35F8" w:rsidRDefault="00423F46" w:rsidP="0078042F">
      <w:pPr>
        <w:ind w:hanging="10"/>
        <w:jc w:val="center"/>
        <w:rPr>
          <w:rFonts w:ascii="Arial" w:hAnsi="Arial" w:cs="Arial"/>
          <w:b/>
          <w:lang w:val="es-MX"/>
        </w:rPr>
      </w:pPr>
    </w:p>
    <w:p w14:paraId="16852DCC" w14:textId="77777777" w:rsidR="00423F46" w:rsidRPr="008A35F8" w:rsidRDefault="00423F46" w:rsidP="0078042F">
      <w:pPr>
        <w:jc w:val="center"/>
        <w:rPr>
          <w:rFonts w:ascii="Arial" w:hAnsi="Arial" w:cs="Arial"/>
          <w:b/>
        </w:rPr>
      </w:pPr>
      <w:r w:rsidRPr="008A35F8">
        <w:rPr>
          <w:rFonts w:ascii="Arial" w:hAnsi="Arial" w:cs="Arial"/>
          <w:b/>
        </w:rPr>
        <w:t>Transitorios</w:t>
      </w:r>
    </w:p>
    <w:p w14:paraId="0E3A9A9E" w14:textId="77777777" w:rsidR="00423F46" w:rsidRPr="008A35F8" w:rsidRDefault="00423F46" w:rsidP="0078042F">
      <w:pPr>
        <w:jc w:val="both"/>
        <w:rPr>
          <w:rFonts w:ascii="Arial" w:hAnsi="Arial" w:cs="Arial"/>
          <w:b/>
        </w:rPr>
      </w:pPr>
    </w:p>
    <w:p w14:paraId="794A5904" w14:textId="77777777" w:rsidR="00520EA5" w:rsidRPr="008A35F8" w:rsidRDefault="00520EA5" w:rsidP="0078042F">
      <w:pPr>
        <w:ind w:hanging="10"/>
        <w:jc w:val="both"/>
        <w:rPr>
          <w:rFonts w:ascii="Arial" w:hAnsi="Arial" w:cs="Arial"/>
          <w:b/>
        </w:rPr>
      </w:pPr>
      <w:r w:rsidRPr="008A35F8">
        <w:rPr>
          <w:rFonts w:ascii="Arial" w:hAnsi="Arial" w:cs="Arial"/>
          <w:b/>
        </w:rPr>
        <w:t xml:space="preserve">Artículo primero. Entrada en vigor </w:t>
      </w:r>
    </w:p>
    <w:p w14:paraId="3445E271" w14:textId="77777777" w:rsidR="00520EA5" w:rsidRPr="008A35F8" w:rsidRDefault="00520EA5" w:rsidP="0078042F">
      <w:pPr>
        <w:ind w:hanging="10"/>
        <w:jc w:val="both"/>
        <w:rPr>
          <w:rFonts w:ascii="Arial" w:hAnsi="Arial" w:cs="Arial"/>
        </w:rPr>
      </w:pPr>
    </w:p>
    <w:p w14:paraId="780CE9C8" w14:textId="77777777" w:rsidR="00520EA5" w:rsidRPr="008A35F8" w:rsidRDefault="00520EA5" w:rsidP="0078042F">
      <w:pPr>
        <w:ind w:firstLine="737"/>
        <w:jc w:val="both"/>
        <w:rPr>
          <w:rFonts w:ascii="Arial" w:hAnsi="Arial" w:cs="Arial"/>
        </w:rPr>
      </w:pPr>
      <w:r w:rsidRPr="008A35F8">
        <w:rPr>
          <w:rFonts w:ascii="Arial" w:hAnsi="Arial" w:cs="Arial"/>
        </w:rPr>
        <w:t xml:space="preserve">Este decreto entrará en vigor el día siguiente al de su publicación en el Diario Oficial del Gobierno del Estado de Yucatán. </w:t>
      </w:r>
    </w:p>
    <w:p w14:paraId="22718A9B" w14:textId="77777777" w:rsidR="00520EA5" w:rsidRPr="008A35F8" w:rsidRDefault="00520EA5" w:rsidP="0078042F">
      <w:pPr>
        <w:ind w:hanging="10"/>
        <w:jc w:val="both"/>
        <w:rPr>
          <w:rFonts w:ascii="Arial" w:hAnsi="Arial" w:cs="Arial"/>
        </w:rPr>
      </w:pPr>
    </w:p>
    <w:p w14:paraId="78DF13FA" w14:textId="77777777" w:rsidR="00520EA5" w:rsidRPr="008A35F8" w:rsidRDefault="00520EA5" w:rsidP="0078042F">
      <w:pPr>
        <w:ind w:hanging="10"/>
        <w:jc w:val="both"/>
        <w:rPr>
          <w:rFonts w:ascii="Arial" w:hAnsi="Arial" w:cs="Arial"/>
          <w:b/>
        </w:rPr>
      </w:pPr>
      <w:r w:rsidRPr="008A35F8">
        <w:rPr>
          <w:rFonts w:ascii="Arial" w:hAnsi="Arial" w:cs="Arial"/>
          <w:b/>
        </w:rPr>
        <w:t xml:space="preserve">Artículo segundo. Obligación normativa </w:t>
      </w:r>
    </w:p>
    <w:p w14:paraId="210E5C74" w14:textId="77777777" w:rsidR="00520EA5" w:rsidRPr="008A35F8" w:rsidRDefault="00520EA5" w:rsidP="0078042F">
      <w:pPr>
        <w:ind w:hanging="10"/>
        <w:jc w:val="both"/>
        <w:rPr>
          <w:rFonts w:ascii="Arial" w:hAnsi="Arial" w:cs="Arial"/>
        </w:rPr>
      </w:pPr>
    </w:p>
    <w:p w14:paraId="3EFD80B8" w14:textId="77777777" w:rsidR="00520EA5" w:rsidRPr="008A35F8" w:rsidRDefault="00520EA5" w:rsidP="0078042F">
      <w:pPr>
        <w:ind w:firstLine="737"/>
        <w:jc w:val="both"/>
        <w:rPr>
          <w:rFonts w:ascii="Arial" w:hAnsi="Arial" w:cs="Arial"/>
        </w:rPr>
      </w:pPr>
      <w:r w:rsidRPr="008A35F8">
        <w:rPr>
          <w:rFonts w:ascii="Arial" w:hAnsi="Arial" w:cs="Arial"/>
        </w:rPr>
        <w:t>El Pleno del Tribunal de Justicia Administrativa del Estado de Yucatán deberá adecuar reglamento interior y demás normativa conforme a lo previsto en este decreto dentro de los sesenta días naturales de su entrada en vigor.</w:t>
      </w:r>
    </w:p>
    <w:p w14:paraId="1E3FDDA0" w14:textId="77777777" w:rsidR="00520EA5" w:rsidRPr="008A35F8" w:rsidRDefault="00520EA5" w:rsidP="0078042F">
      <w:pPr>
        <w:ind w:hanging="10"/>
        <w:jc w:val="both"/>
        <w:rPr>
          <w:rFonts w:ascii="Arial" w:hAnsi="Arial" w:cs="Arial"/>
        </w:rPr>
      </w:pPr>
    </w:p>
    <w:p w14:paraId="1326013E" w14:textId="77777777" w:rsidR="00520EA5" w:rsidRPr="008A35F8" w:rsidRDefault="00520EA5" w:rsidP="0078042F">
      <w:pPr>
        <w:ind w:hanging="10"/>
        <w:jc w:val="both"/>
        <w:rPr>
          <w:rFonts w:ascii="Arial" w:hAnsi="Arial" w:cs="Arial"/>
          <w:b/>
        </w:rPr>
      </w:pPr>
      <w:r w:rsidRPr="008A35F8">
        <w:rPr>
          <w:rFonts w:ascii="Arial" w:hAnsi="Arial" w:cs="Arial"/>
          <w:b/>
        </w:rPr>
        <w:t xml:space="preserve">Artículo tercero. Ampliación presupuestal </w:t>
      </w:r>
    </w:p>
    <w:p w14:paraId="340A7141" w14:textId="77777777" w:rsidR="00520EA5" w:rsidRPr="008A35F8" w:rsidRDefault="00520EA5" w:rsidP="0078042F">
      <w:pPr>
        <w:ind w:hanging="10"/>
        <w:jc w:val="both"/>
        <w:rPr>
          <w:rFonts w:ascii="Arial" w:hAnsi="Arial" w:cs="Arial"/>
        </w:rPr>
      </w:pPr>
    </w:p>
    <w:p w14:paraId="0FA79A44" w14:textId="77777777" w:rsidR="00520EA5" w:rsidRPr="008A35F8" w:rsidRDefault="00520EA5" w:rsidP="0078042F">
      <w:pPr>
        <w:ind w:firstLine="737"/>
        <w:jc w:val="both"/>
        <w:rPr>
          <w:rFonts w:ascii="Arial" w:hAnsi="Arial" w:cs="Arial"/>
        </w:rPr>
      </w:pPr>
      <w:r w:rsidRPr="008A35F8">
        <w:rPr>
          <w:rFonts w:ascii="Arial" w:hAnsi="Arial" w:cs="Arial"/>
        </w:rPr>
        <w:t>Se autoriza al Poder Ejecutivo del Estado, a través de la Secretaria de Administración y Finanzas, para realizar la transferencia al Tribunal de Justicia Administrativa del Estado de Yucatán de los recursos necesarios para la aplicación de este decreto.</w:t>
      </w:r>
    </w:p>
    <w:p w14:paraId="2BD5D967" w14:textId="77777777" w:rsidR="00520EA5" w:rsidRPr="008A35F8" w:rsidRDefault="00520EA5" w:rsidP="0078042F">
      <w:pPr>
        <w:ind w:hanging="10"/>
        <w:jc w:val="both"/>
        <w:rPr>
          <w:rFonts w:ascii="Arial" w:hAnsi="Arial" w:cs="Arial"/>
        </w:rPr>
      </w:pPr>
    </w:p>
    <w:p w14:paraId="46020ED2" w14:textId="77777777" w:rsidR="0078042F" w:rsidRPr="008A35F8" w:rsidRDefault="0078042F" w:rsidP="0078042F">
      <w:pPr>
        <w:ind w:hanging="10"/>
        <w:jc w:val="both"/>
        <w:rPr>
          <w:rFonts w:ascii="Arial" w:hAnsi="Arial" w:cs="Arial"/>
          <w:b/>
        </w:rPr>
      </w:pPr>
      <w:r w:rsidRPr="008A35F8">
        <w:rPr>
          <w:rFonts w:ascii="Arial" w:hAnsi="Arial" w:cs="Arial"/>
          <w:b/>
        </w:rPr>
        <w:t xml:space="preserve">DADO EN LA SEDE DEL RECINTO DEL PODER LEGISLATIVO EN LA CIUDAD DE MÉRIDA, YUCATÁN, ESTADOS UNIDOS MEXICANOS A LOS DOCE DÍAS DEL MES DE DICIEMBRE DEL AÑO DOS MIL VEINTITRÉS.- PRESIDENTE DIPUTADO ERIK JOSÉ RIHANI GONZÁLEZ.- RÚBRICA. SECRETARIA DIPUTADA KARLA VANESSA SALAZAR GONZÁLEZ.- RÚBRICA. SECRETARIO DIPUTADO RAFAEL ALEJANDRO ECHAZARRETA TORRES.- RÚBRICA.” </w:t>
      </w:r>
    </w:p>
    <w:p w14:paraId="57FF764A" w14:textId="77777777" w:rsidR="0078042F" w:rsidRPr="008A35F8" w:rsidRDefault="0078042F" w:rsidP="0078042F">
      <w:pPr>
        <w:ind w:hanging="10"/>
        <w:jc w:val="both"/>
        <w:rPr>
          <w:rFonts w:ascii="Arial" w:hAnsi="Arial" w:cs="Arial"/>
        </w:rPr>
      </w:pPr>
    </w:p>
    <w:p w14:paraId="7E69D337" w14:textId="77777777" w:rsidR="0078042F" w:rsidRPr="008A35F8" w:rsidRDefault="0078042F" w:rsidP="0078042F">
      <w:pPr>
        <w:ind w:hanging="10"/>
        <w:jc w:val="both"/>
        <w:rPr>
          <w:rFonts w:ascii="Arial" w:hAnsi="Arial" w:cs="Arial"/>
        </w:rPr>
      </w:pPr>
      <w:r w:rsidRPr="008A35F8">
        <w:rPr>
          <w:rFonts w:ascii="Arial" w:hAnsi="Arial" w:cs="Arial"/>
        </w:rPr>
        <w:t xml:space="preserve">Y, por tanto, mando se imprima, publique y circule para su conocimiento y debido cumplimiento. </w:t>
      </w:r>
    </w:p>
    <w:p w14:paraId="3CD8D91F" w14:textId="77777777" w:rsidR="0078042F" w:rsidRPr="008A35F8" w:rsidRDefault="0078042F" w:rsidP="0078042F">
      <w:pPr>
        <w:ind w:hanging="10"/>
        <w:jc w:val="both"/>
        <w:rPr>
          <w:rFonts w:ascii="Arial" w:hAnsi="Arial" w:cs="Arial"/>
        </w:rPr>
      </w:pPr>
    </w:p>
    <w:p w14:paraId="660E42B7" w14:textId="77777777" w:rsidR="00423F46" w:rsidRPr="008A35F8" w:rsidRDefault="0078042F" w:rsidP="0078042F">
      <w:pPr>
        <w:ind w:hanging="10"/>
        <w:jc w:val="both"/>
        <w:rPr>
          <w:rFonts w:ascii="Arial" w:hAnsi="Arial" w:cs="Arial"/>
          <w:b/>
          <w:lang w:val="es-MX"/>
        </w:rPr>
      </w:pPr>
      <w:r w:rsidRPr="008A35F8">
        <w:rPr>
          <w:rFonts w:ascii="Arial" w:hAnsi="Arial" w:cs="Arial"/>
        </w:rPr>
        <w:t>Se expide este decreto en la sede del Poder Ejecutivo, en Mérida, Yucatán, a 13 de diciembre de 2023.</w:t>
      </w:r>
    </w:p>
    <w:p w14:paraId="4C22591F" w14:textId="77777777" w:rsidR="0078042F" w:rsidRPr="008A35F8" w:rsidRDefault="0078042F" w:rsidP="0078042F">
      <w:pPr>
        <w:ind w:hanging="10"/>
        <w:jc w:val="center"/>
        <w:rPr>
          <w:rFonts w:ascii="Arial" w:hAnsi="Arial" w:cs="Arial"/>
          <w:b/>
          <w:lang w:val="es-MX"/>
        </w:rPr>
      </w:pPr>
    </w:p>
    <w:p w14:paraId="5CC1D0A7" w14:textId="77777777" w:rsidR="00423F46" w:rsidRPr="008A35F8" w:rsidRDefault="00423F46" w:rsidP="0078042F">
      <w:pPr>
        <w:ind w:hanging="10"/>
        <w:jc w:val="center"/>
        <w:rPr>
          <w:rFonts w:ascii="Arial" w:hAnsi="Arial" w:cs="Arial"/>
          <w:b/>
          <w:lang w:val="es-MX"/>
        </w:rPr>
      </w:pPr>
      <w:r w:rsidRPr="008A35F8">
        <w:rPr>
          <w:rFonts w:ascii="Arial" w:hAnsi="Arial" w:cs="Arial"/>
          <w:b/>
          <w:lang w:val="es-MX"/>
        </w:rPr>
        <w:t>( RÚBRICA )</w:t>
      </w:r>
    </w:p>
    <w:p w14:paraId="126E8112" w14:textId="77777777" w:rsidR="00423F46" w:rsidRPr="008A35F8" w:rsidRDefault="00423F46" w:rsidP="0078042F">
      <w:pPr>
        <w:ind w:hanging="10"/>
        <w:jc w:val="center"/>
        <w:rPr>
          <w:rFonts w:ascii="Arial" w:hAnsi="Arial" w:cs="Arial"/>
          <w:b/>
          <w:lang w:val="es-MX"/>
        </w:rPr>
      </w:pPr>
      <w:r w:rsidRPr="008A35F8">
        <w:rPr>
          <w:rFonts w:ascii="Arial" w:hAnsi="Arial" w:cs="Arial"/>
          <w:b/>
          <w:lang w:val="es-MX"/>
        </w:rPr>
        <w:t>Lic. Mauricio Vila Dosal</w:t>
      </w:r>
    </w:p>
    <w:p w14:paraId="345A4052" w14:textId="77777777" w:rsidR="00423F46" w:rsidRPr="008A35F8" w:rsidRDefault="00423F46" w:rsidP="0078042F">
      <w:pPr>
        <w:ind w:hanging="10"/>
        <w:jc w:val="center"/>
        <w:rPr>
          <w:rFonts w:ascii="Arial" w:hAnsi="Arial" w:cs="Arial"/>
          <w:b/>
          <w:lang w:val="es-MX"/>
        </w:rPr>
      </w:pPr>
      <w:r w:rsidRPr="008A35F8">
        <w:rPr>
          <w:rFonts w:ascii="Arial" w:hAnsi="Arial" w:cs="Arial"/>
          <w:b/>
          <w:lang w:val="es-MX"/>
        </w:rPr>
        <w:t>Gobernador del Estado de Yucatán</w:t>
      </w:r>
    </w:p>
    <w:p w14:paraId="056246C9" w14:textId="77777777" w:rsidR="00F95BA8" w:rsidRPr="008A35F8" w:rsidRDefault="00F95BA8" w:rsidP="0078042F">
      <w:pPr>
        <w:ind w:hanging="10"/>
        <w:jc w:val="center"/>
        <w:rPr>
          <w:rFonts w:ascii="Arial" w:hAnsi="Arial" w:cs="Arial"/>
          <w:b/>
          <w:lang w:val="es-MX"/>
        </w:rPr>
      </w:pPr>
    </w:p>
    <w:p w14:paraId="26423AF4" w14:textId="77777777" w:rsidR="00423F46" w:rsidRPr="008A35F8" w:rsidRDefault="00423F46" w:rsidP="0078042F">
      <w:pPr>
        <w:ind w:hanging="10"/>
        <w:rPr>
          <w:rFonts w:ascii="Arial" w:hAnsi="Arial" w:cs="Arial"/>
          <w:b/>
          <w:lang w:val="es-MX"/>
        </w:rPr>
      </w:pPr>
      <w:r w:rsidRPr="008A35F8">
        <w:rPr>
          <w:rFonts w:ascii="Arial" w:hAnsi="Arial" w:cs="Arial"/>
          <w:b/>
          <w:lang w:val="es-MX"/>
        </w:rPr>
        <w:t xml:space="preserve"> ( RÚBRICA )</w:t>
      </w:r>
    </w:p>
    <w:p w14:paraId="55DC6361" w14:textId="77777777" w:rsidR="00423F46" w:rsidRPr="008A35F8" w:rsidRDefault="00423F46" w:rsidP="0078042F">
      <w:pPr>
        <w:ind w:hanging="10"/>
        <w:rPr>
          <w:rFonts w:ascii="Arial" w:hAnsi="Arial" w:cs="Arial"/>
          <w:b/>
          <w:lang w:val="es-MX"/>
        </w:rPr>
      </w:pPr>
      <w:r w:rsidRPr="008A35F8">
        <w:rPr>
          <w:rFonts w:ascii="Arial" w:hAnsi="Arial" w:cs="Arial"/>
          <w:b/>
          <w:lang w:val="es-MX"/>
        </w:rPr>
        <w:t>Abog. María Dolores Fritz Sierra</w:t>
      </w:r>
    </w:p>
    <w:p w14:paraId="02DD57AF" w14:textId="77777777" w:rsidR="00423F46" w:rsidRPr="008A35F8" w:rsidRDefault="00423F46" w:rsidP="0078042F">
      <w:pPr>
        <w:ind w:hanging="10"/>
        <w:rPr>
          <w:rFonts w:ascii="Arial" w:hAnsi="Arial" w:cs="Arial"/>
          <w:b/>
          <w:lang w:val="es-MX"/>
        </w:rPr>
      </w:pPr>
      <w:r w:rsidRPr="008A35F8">
        <w:rPr>
          <w:rFonts w:ascii="Arial" w:hAnsi="Arial" w:cs="Arial"/>
          <w:b/>
          <w:lang w:val="es-MX"/>
        </w:rPr>
        <w:t>Secretaria general de Gobierno</w:t>
      </w:r>
    </w:p>
    <w:p w14:paraId="00798715" w14:textId="1B16A604" w:rsidR="004C602E" w:rsidRDefault="004C602E">
      <w:pPr>
        <w:rPr>
          <w:rFonts w:ascii="Arial" w:hAnsi="Arial" w:cs="Arial"/>
          <w:b/>
          <w:sz w:val="18"/>
          <w:szCs w:val="18"/>
          <w:lang w:val="es-MX"/>
        </w:rPr>
      </w:pPr>
      <w:r>
        <w:rPr>
          <w:rFonts w:ascii="Arial" w:hAnsi="Arial" w:cs="Arial"/>
          <w:b/>
          <w:sz w:val="18"/>
          <w:szCs w:val="18"/>
          <w:lang w:val="es-MX"/>
        </w:rPr>
        <w:br w:type="page"/>
      </w:r>
    </w:p>
    <w:p w14:paraId="38F481B8" w14:textId="77777777" w:rsidR="004C602E" w:rsidRPr="004C602E" w:rsidRDefault="004C602E" w:rsidP="004C602E">
      <w:pPr>
        <w:widowControl w:val="0"/>
        <w:ind w:right="51"/>
        <w:jc w:val="center"/>
        <w:rPr>
          <w:rFonts w:ascii="Arial" w:hAnsi="Arial" w:cs="Arial"/>
          <w:b/>
          <w:lang w:val="es-ES_tradnl"/>
        </w:rPr>
      </w:pPr>
      <w:r w:rsidRPr="004C602E">
        <w:rPr>
          <w:rFonts w:ascii="Arial" w:hAnsi="Arial" w:cs="Arial"/>
          <w:b/>
          <w:lang w:val="es-ES_tradnl"/>
        </w:rPr>
        <w:lastRenderedPageBreak/>
        <w:t>Decreto 98/2025</w:t>
      </w:r>
    </w:p>
    <w:p w14:paraId="10B35CC1" w14:textId="77777777" w:rsidR="008A35F8" w:rsidRDefault="004C602E" w:rsidP="004C602E">
      <w:pPr>
        <w:widowControl w:val="0"/>
        <w:jc w:val="center"/>
        <w:rPr>
          <w:rFonts w:ascii="Arial" w:hAnsi="Arial" w:cs="Arial"/>
          <w:b/>
          <w:lang w:val="es-MX"/>
        </w:rPr>
      </w:pPr>
      <w:r w:rsidRPr="004C602E">
        <w:rPr>
          <w:rFonts w:ascii="Arial" w:hAnsi="Arial" w:cs="Arial"/>
          <w:b/>
          <w:lang w:val="es-MX"/>
        </w:rPr>
        <w:t xml:space="preserve">Publicado en el Diario Oficial del Gobierno del Estado de </w:t>
      </w:r>
    </w:p>
    <w:p w14:paraId="1721341B" w14:textId="603FF553" w:rsidR="004C602E" w:rsidRPr="004C602E" w:rsidRDefault="004C602E" w:rsidP="004C602E">
      <w:pPr>
        <w:widowControl w:val="0"/>
        <w:jc w:val="center"/>
        <w:rPr>
          <w:rFonts w:ascii="Arial" w:hAnsi="Arial" w:cs="Arial"/>
          <w:b/>
          <w:lang w:val="es-MX"/>
        </w:rPr>
      </w:pPr>
      <w:r w:rsidRPr="004C602E">
        <w:rPr>
          <w:rFonts w:ascii="Arial" w:hAnsi="Arial" w:cs="Arial"/>
          <w:b/>
          <w:lang w:val="es-MX"/>
        </w:rPr>
        <w:t>Yucatán el 28 de julio de 2025</w:t>
      </w:r>
    </w:p>
    <w:p w14:paraId="6FD8B57D" w14:textId="77777777" w:rsidR="004C602E" w:rsidRPr="004C602E" w:rsidRDefault="004C602E" w:rsidP="004C602E">
      <w:pPr>
        <w:widowControl w:val="0"/>
        <w:ind w:right="51"/>
        <w:jc w:val="both"/>
        <w:rPr>
          <w:rFonts w:ascii="Arial" w:hAnsi="Arial" w:cs="Arial"/>
          <w:b/>
          <w:lang w:val="es-ES_tradnl"/>
        </w:rPr>
      </w:pPr>
    </w:p>
    <w:p w14:paraId="67B779C3" w14:textId="77777777" w:rsidR="004C602E" w:rsidRPr="004C602E" w:rsidRDefault="004C602E" w:rsidP="004C602E">
      <w:pPr>
        <w:widowControl w:val="0"/>
        <w:ind w:right="51"/>
        <w:jc w:val="both"/>
        <w:rPr>
          <w:rFonts w:ascii="Arial" w:hAnsi="Arial" w:cs="Arial"/>
          <w:b/>
          <w:lang w:val="es-ES_tradnl"/>
        </w:rPr>
      </w:pPr>
      <w:r w:rsidRPr="004C602E">
        <w:rPr>
          <w:rFonts w:ascii="Arial" w:hAnsi="Arial" w:cs="Arial"/>
          <w:b/>
          <w:lang w:val="es-ES_tradnl"/>
        </w:rPr>
        <w:t>Por el que se modifica el Código de la Administración Pública de Yucatán, sobre la Secretaría Anticorrupción y Buen Gobierno; así como diversas leyes estatales en materia de transparencia, acceso a la información y protección de datos personales</w:t>
      </w:r>
    </w:p>
    <w:p w14:paraId="04C729B3" w14:textId="77777777" w:rsidR="004C602E" w:rsidRPr="004C602E" w:rsidRDefault="004C602E" w:rsidP="004C602E">
      <w:pPr>
        <w:widowControl w:val="0"/>
        <w:ind w:right="51"/>
        <w:jc w:val="both"/>
        <w:rPr>
          <w:rFonts w:ascii="Arial" w:hAnsi="Arial" w:cs="Arial"/>
          <w:b/>
          <w:lang w:val="es-ES_tradnl"/>
        </w:rPr>
      </w:pPr>
    </w:p>
    <w:p w14:paraId="6797752B" w14:textId="77777777" w:rsidR="004C602E" w:rsidRPr="004C602E" w:rsidRDefault="004C602E" w:rsidP="004C602E">
      <w:pPr>
        <w:widowControl w:val="0"/>
        <w:autoSpaceDE w:val="0"/>
        <w:autoSpaceDN w:val="0"/>
        <w:adjustRightInd w:val="0"/>
        <w:jc w:val="both"/>
        <w:rPr>
          <w:rFonts w:ascii="Arial" w:hAnsi="Arial" w:cs="Arial"/>
          <w:lang w:val="es-ES_tradnl"/>
        </w:rPr>
      </w:pPr>
      <w:r w:rsidRPr="004C602E">
        <w:rPr>
          <w:rFonts w:ascii="Arial" w:hAnsi="Arial" w:cs="Arial"/>
          <w:b/>
          <w:bCs/>
          <w:lang w:val="es-ES_tradnl"/>
        </w:rPr>
        <w:t>Artículo primero.</w:t>
      </w:r>
      <w:r w:rsidRPr="004C602E">
        <w:rPr>
          <w:rFonts w:ascii="Arial" w:hAnsi="Arial" w:cs="Arial"/>
          <w:lang w:val="es-ES_tradnl"/>
        </w:rPr>
        <w:t xml:space="preserve"> Se reforman el artículo 8, la fracción XVII del artículo 22, y la fracción VI del artículo 27; se deroga la fracción XXXIII del artículo 32; se reforma la denominación del Capítulo XVII del título IV del libro segundo, para quedar como “De la Secretaría Anticorrupción y Buen Gobierno”; se reforman el artículo 46, el párrafo tercero del artículo 51, los artículos 72, 117, 119, 121 y 122, todos del Código de la Administración Pública de Yucatán, para quedar como sigue:</w:t>
      </w:r>
    </w:p>
    <w:p w14:paraId="3876D4DA" w14:textId="77777777" w:rsidR="004C602E" w:rsidRPr="004C602E" w:rsidRDefault="004C602E" w:rsidP="004C602E">
      <w:pPr>
        <w:widowControl w:val="0"/>
        <w:jc w:val="both"/>
        <w:rPr>
          <w:rFonts w:ascii="Arial" w:hAnsi="Arial" w:cs="Arial"/>
          <w:b/>
          <w:lang w:val="es-ES_tradnl"/>
        </w:rPr>
      </w:pPr>
    </w:p>
    <w:p w14:paraId="41D08E0E"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segundo. </w:t>
      </w:r>
      <w:r w:rsidRPr="004C602E">
        <w:rPr>
          <w:rFonts w:ascii="Arial" w:hAnsi="Arial" w:cs="Arial"/>
          <w:lang w:val="es-ES_tradnl"/>
        </w:rPr>
        <w:t>Se reforman el párrafo primero del artículo 43 bis y el párrafo primero del artículo 43 ter, ambos de la Ley de la Comisión de Derechos Humanos del Estado de Yucatán, para quedar como sigue:</w:t>
      </w:r>
    </w:p>
    <w:p w14:paraId="78E68746" w14:textId="77777777" w:rsidR="004C602E" w:rsidRPr="004C602E" w:rsidRDefault="004C602E" w:rsidP="004C602E">
      <w:pPr>
        <w:widowControl w:val="0"/>
        <w:tabs>
          <w:tab w:val="left" w:pos="1185"/>
        </w:tabs>
        <w:jc w:val="both"/>
        <w:rPr>
          <w:rFonts w:ascii="Arial" w:hAnsi="Arial" w:cs="Arial"/>
          <w:b/>
          <w:lang w:val="es-ES_tradnl"/>
        </w:rPr>
      </w:pPr>
      <w:bookmarkStart w:id="0" w:name="_Hlk201655818"/>
    </w:p>
    <w:p w14:paraId="3EE0809D" w14:textId="77777777" w:rsidR="004C602E" w:rsidRPr="004C602E" w:rsidRDefault="004C602E" w:rsidP="004C602E">
      <w:pPr>
        <w:widowControl w:val="0"/>
        <w:tabs>
          <w:tab w:val="left" w:pos="1185"/>
        </w:tabs>
        <w:jc w:val="both"/>
        <w:rPr>
          <w:rFonts w:ascii="Arial" w:hAnsi="Arial" w:cs="Arial"/>
          <w:lang w:val="es-ES_tradnl"/>
        </w:rPr>
      </w:pPr>
      <w:r w:rsidRPr="004C602E">
        <w:rPr>
          <w:rFonts w:ascii="Arial" w:hAnsi="Arial" w:cs="Arial"/>
          <w:b/>
          <w:lang w:val="es-ES_tradnl"/>
        </w:rPr>
        <w:t xml:space="preserve">Artículo tercero. </w:t>
      </w:r>
      <w:r w:rsidRPr="004C602E">
        <w:rPr>
          <w:rFonts w:ascii="Arial" w:hAnsi="Arial" w:cs="Arial"/>
          <w:lang w:val="es-ES_tradnl"/>
        </w:rPr>
        <w:t>Se reforman el párrafo primero del artículo 137, el párrafo primero del artículo 138, la fracción XX del artículo 140, el párrafo primero del artículo 371 Bis, y el párrafo primero del artículo 371 Ter, todos de la Ley de Instituciones y Procedimientos Electorales del Estado de Yucatán, para quedar como sigue:</w:t>
      </w:r>
    </w:p>
    <w:bookmarkEnd w:id="0"/>
    <w:p w14:paraId="45B2EE5C" w14:textId="77777777" w:rsidR="004C602E" w:rsidRPr="004C602E" w:rsidRDefault="004C602E" w:rsidP="004C602E">
      <w:pPr>
        <w:jc w:val="both"/>
        <w:rPr>
          <w:rFonts w:ascii="Arial" w:eastAsia="Calibri" w:hAnsi="Arial"/>
          <w:b/>
          <w:lang w:val="es-MX" w:eastAsia="en-US"/>
        </w:rPr>
      </w:pPr>
    </w:p>
    <w:p w14:paraId="7C6F2BC4" w14:textId="77777777" w:rsidR="004C602E" w:rsidRPr="004C602E" w:rsidRDefault="004C602E" w:rsidP="004C602E">
      <w:pPr>
        <w:jc w:val="both"/>
        <w:rPr>
          <w:rFonts w:ascii="Arial" w:eastAsia="Calibri" w:hAnsi="Arial"/>
          <w:lang w:val="es-MX" w:eastAsia="en-US"/>
        </w:rPr>
      </w:pPr>
      <w:r w:rsidRPr="004C602E">
        <w:rPr>
          <w:rFonts w:ascii="Arial" w:eastAsia="Calibri" w:hAnsi="Arial"/>
          <w:b/>
          <w:lang w:val="es-MX" w:eastAsia="en-US"/>
        </w:rPr>
        <w:t xml:space="preserve">Artículo cuarto. </w:t>
      </w:r>
      <w:r w:rsidRPr="004C602E">
        <w:rPr>
          <w:rFonts w:ascii="Arial" w:eastAsia="Calibri" w:hAnsi="Arial"/>
          <w:lang w:val="es-MX" w:eastAsia="en-US"/>
        </w:rPr>
        <w:t>Se reforman el párrafo primero del artículo 13 Ter y el párrafo primero del artículo 13 Quinquies, ambos de la Ley de la Fiscalía General del Estado de Yucatán, para quedar como sigue:</w:t>
      </w:r>
    </w:p>
    <w:p w14:paraId="4FEEF111" w14:textId="77777777" w:rsidR="004C602E" w:rsidRPr="004C602E" w:rsidRDefault="004C602E" w:rsidP="004C602E">
      <w:pPr>
        <w:widowControl w:val="0"/>
        <w:jc w:val="both"/>
        <w:rPr>
          <w:rFonts w:ascii="Arial" w:hAnsi="Arial" w:cs="Arial"/>
          <w:b/>
          <w:lang w:val="es-ES_tradnl"/>
        </w:rPr>
      </w:pPr>
    </w:p>
    <w:p w14:paraId="1CA3048D"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quinto. </w:t>
      </w:r>
      <w:r w:rsidRPr="004C602E">
        <w:rPr>
          <w:rFonts w:ascii="Arial" w:hAnsi="Arial" w:cs="Arial"/>
          <w:lang w:val="es-ES_tradnl"/>
        </w:rPr>
        <w:t>Se reforman las fracciones IV, VI, XII y XIII, y se adiciona el párrafo segundo, recorriéndose los vigentes de forma subsecuente, todos del artículo 4; se reforman el párrafo primero del artículo 39 y el párrafo primero del artículo 41, todos de la Ley Orgánica del Tribunal de Justicia Administrativa del Estado de Yucatán, para quedar como sigue:</w:t>
      </w:r>
    </w:p>
    <w:p w14:paraId="34F253DD" w14:textId="77777777" w:rsidR="004C602E" w:rsidRPr="004C602E" w:rsidRDefault="004C602E" w:rsidP="004C602E">
      <w:pPr>
        <w:widowControl w:val="0"/>
        <w:jc w:val="both"/>
        <w:rPr>
          <w:rFonts w:ascii="Arial" w:eastAsia="Calibri" w:hAnsi="Arial" w:cs="Arial"/>
          <w:b/>
          <w:lang w:val="es-ES_tradnl"/>
        </w:rPr>
      </w:pPr>
      <w:bookmarkStart w:id="1" w:name="_Hlk201656740"/>
    </w:p>
    <w:p w14:paraId="4F88196E" w14:textId="77777777" w:rsidR="004C602E" w:rsidRPr="004C602E" w:rsidRDefault="004C602E" w:rsidP="004C602E">
      <w:pPr>
        <w:widowControl w:val="0"/>
        <w:jc w:val="both"/>
        <w:rPr>
          <w:rFonts w:ascii="Arial" w:eastAsia="Calibri" w:hAnsi="Arial" w:cs="Arial"/>
          <w:lang w:val="es-ES_tradnl"/>
        </w:rPr>
      </w:pPr>
      <w:r w:rsidRPr="004C602E">
        <w:rPr>
          <w:rFonts w:ascii="Arial" w:eastAsia="Calibri" w:hAnsi="Arial" w:cs="Arial"/>
          <w:b/>
          <w:lang w:val="es-ES_tradnl"/>
        </w:rPr>
        <w:t xml:space="preserve">Artículo sexto. </w:t>
      </w:r>
      <w:r w:rsidRPr="004C602E">
        <w:rPr>
          <w:rFonts w:ascii="Arial" w:eastAsia="Calibri" w:hAnsi="Arial" w:cs="Arial"/>
          <w:lang w:val="es-ES_tradnl"/>
        </w:rPr>
        <w:t>Se reforma la fracción II, se deroga la fracción V, y se reforma la fracción VII del artículo 12; y se adiciona un segundo párrafo, recorriéndose los vigentes de forma subsecuente, del artículo 41, todos de la Ley del Sistema Estatal Anticorrupción de Yucatán</w:t>
      </w:r>
      <w:r w:rsidRPr="004C602E">
        <w:rPr>
          <w:rFonts w:ascii="Arial" w:hAnsi="Arial" w:cs="Arial"/>
          <w:lang w:val="es-ES_tradnl"/>
        </w:rPr>
        <w:t>, para quedar como sigue:</w:t>
      </w:r>
    </w:p>
    <w:bookmarkEnd w:id="1"/>
    <w:p w14:paraId="33446A20" w14:textId="77777777" w:rsidR="004C602E" w:rsidRPr="004C602E" w:rsidRDefault="004C602E" w:rsidP="004C602E">
      <w:pPr>
        <w:widowControl w:val="0"/>
        <w:jc w:val="both"/>
        <w:rPr>
          <w:rFonts w:ascii="Arial" w:hAnsi="Arial" w:cs="Arial"/>
          <w:b/>
          <w:lang w:val="es-ES_tradnl"/>
        </w:rPr>
      </w:pPr>
    </w:p>
    <w:p w14:paraId="62A82D4E"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séptimo. </w:t>
      </w:r>
      <w:r w:rsidRPr="004C602E">
        <w:rPr>
          <w:rFonts w:ascii="Arial" w:hAnsi="Arial" w:cs="Arial"/>
          <w:lang w:val="es-ES_tradnl"/>
        </w:rPr>
        <w:t>Se reforman el párrafo primero del artículo 25 y el párrafo primero del artículo 26, ambos de la Ley Orgánica de la Agencia de Inteligencia Patrimonial y Económica del Estado de Yucatán, para quedar como sigue:</w:t>
      </w:r>
    </w:p>
    <w:p w14:paraId="68DF07D0" w14:textId="77777777" w:rsidR="004C602E" w:rsidRPr="004C602E" w:rsidRDefault="004C602E" w:rsidP="004C602E">
      <w:pPr>
        <w:widowControl w:val="0"/>
        <w:jc w:val="both"/>
        <w:rPr>
          <w:rFonts w:ascii="Arial" w:hAnsi="Arial" w:cs="Arial"/>
          <w:b/>
          <w:lang w:val="es-ES_tradnl"/>
        </w:rPr>
      </w:pPr>
    </w:p>
    <w:p w14:paraId="4F3BA7C7"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octavo. </w:t>
      </w:r>
      <w:r w:rsidRPr="004C602E">
        <w:rPr>
          <w:rFonts w:ascii="Arial" w:hAnsi="Arial" w:cs="Arial"/>
          <w:lang w:val="es-ES_tradnl"/>
        </w:rPr>
        <w:t>Se reforma el párrafo segundo del artículo 31 de la Ley de Procuración de Justicia Ambiental y Urbana del Estado de Yucatán, para quedar como sigue:</w:t>
      </w:r>
    </w:p>
    <w:p w14:paraId="3EA068BE" w14:textId="77777777" w:rsidR="004C602E" w:rsidRPr="004C602E" w:rsidRDefault="004C602E" w:rsidP="004C602E">
      <w:pPr>
        <w:widowControl w:val="0"/>
        <w:jc w:val="both"/>
        <w:rPr>
          <w:rFonts w:ascii="Arial" w:hAnsi="Arial" w:cs="Arial"/>
          <w:b/>
          <w:lang w:val="es-ES_tradnl"/>
        </w:rPr>
      </w:pPr>
    </w:p>
    <w:p w14:paraId="2ADF06A2"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noveno. </w:t>
      </w:r>
      <w:r w:rsidRPr="004C602E">
        <w:rPr>
          <w:rFonts w:ascii="Arial" w:hAnsi="Arial" w:cs="Arial"/>
          <w:lang w:val="es-ES_tradnl"/>
        </w:rPr>
        <w:t>Se reforman el párrafo primero del artículo 31 y el artículo 33, ambos de la Ley de la Agencia de Transporte de Yucatán, para quedar como sigue:</w:t>
      </w:r>
    </w:p>
    <w:p w14:paraId="490E44E0" w14:textId="77777777" w:rsidR="004C602E" w:rsidRPr="004C602E" w:rsidRDefault="004C602E" w:rsidP="004C602E">
      <w:pPr>
        <w:widowControl w:val="0"/>
        <w:jc w:val="both"/>
        <w:rPr>
          <w:rFonts w:ascii="Arial" w:hAnsi="Arial" w:cs="Arial"/>
          <w:b/>
          <w:lang w:val="es-ES_tradnl"/>
        </w:rPr>
      </w:pPr>
    </w:p>
    <w:p w14:paraId="43751EEA"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décimo. </w:t>
      </w:r>
      <w:r w:rsidRPr="004C602E">
        <w:rPr>
          <w:rFonts w:ascii="Arial" w:hAnsi="Arial" w:cs="Arial"/>
          <w:lang w:val="es-ES_tradnl"/>
        </w:rPr>
        <w:t>Se reforma la fracción XX del artículo 25 de la Ley Orgánica de la Fiscalía Especializada en Combate a la Corrupción del Estado de Yucatán, para quedar como sigue:</w:t>
      </w:r>
    </w:p>
    <w:p w14:paraId="7F2FD32B" w14:textId="77777777" w:rsidR="004C602E" w:rsidRPr="004C602E" w:rsidRDefault="004C602E" w:rsidP="004C602E">
      <w:pPr>
        <w:widowControl w:val="0"/>
        <w:jc w:val="both"/>
        <w:rPr>
          <w:rFonts w:ascii="Arial" w:hAnsi="Arial" w:cs="Arial"/>
          <w:b/>
          <w:lang w:val="es-ES_tradnl"/>
        </w:rPr>
      </w:pPr>
    </w:p>
    <w:p w14:paraId="68C5027E"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décimo primero. </w:t>
      </w:r>
      <w:r w:rsidRPr="004C602E">
        <w:rPr>
          <w:rFonts w:ascii="Arial" w:hAnsi="Arial" w:cs="Arial"/>
          <w:lang w:val="es-ES_tradnl"/>
        </w:rPr>
        <w:t>Se reforma el párrafo segundo del artículo 22 de la Ley de Bienestar Energético para el Estado de Yucatán, para quedar como sigue:</w:t>
      </w:r>
    </w:p>
    <w:p w14:paraId="4EC59D30" w14:textId="77777777" w:rsidR="004C602E" w:rsidRPr="004C602E" w:rsidRDefault="004C602E" w:rsidP="004C602E">
      <w:pPr>
        <w:widowControl w:val="0"/>
        <w:jc w:val="center"/>
        <w:rPr>
          <w:rFonts w:ascii="Arial" w:hAnsi="Arial" w:cs="Arial"/>
          <w:b/>
          <w:lang w:val="es-ES_tradnl"/>
        </w:rPr>
      </w:pPr>
      <w:r w:rsidRPr="004C602E">
        <w:rPr>
          <w:rFonts w:ascii="Arial" w:hAnsi="Arial" w:cs="Arial"/>
          <w:b/>
          <w:lang w:val="es-ES_tradnl"/>
        </w:rPr>
        <w:lastRenderedPageBreak/>
        <w:t>T r a n s i t o r i o s</w:t>
      </w:r>
    </w:p>
    <w:p w14:paraId="0E2C1434" w14:textId="77777777" w:rsidR="004C602E" w:rsidRPr="004C602E" w:rsidRDefault="004C602E" w:rsidP="004C602E">
      <w:pPr>
        <w:widowControl w:val="0"/>
        <w:jc w:val="both"/>
        <w:rPr>
          <w:rFonts w:ascii="Arial" w:hAnsi="Arial" w:cs="Arial"/>
          <w:b/>
          <w:lang w:val="es-ES_tradnl"/>
        </w:rPr>
      </w:pPr>
    </w:p>
    <w:p w14:paraId="4C0FD998"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Entrada en vigor</w:t>
      </w:r>
    </w:p>
    <w:p w14:paraId="171B79BB"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primero. </w:t>
      </w:r>
      <w:r w:rsidRPr="004C602E">
        <w:rPr>
          <w:rFonts w:ascii="Arial" w:hAnsi="Arial" w:cs="Arial"/>
          <w:lang w:val="es-ES_tradnl"/>
        </w:rPr>
        <w:t>Este decreto entrará en vigor el día siguiente al de su publicación en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w:t>
      </w:r>
    </w:p>
    <w:p w14:paraId="1419C8C9" w14:textId="77777777" w:rsidR="004C602E" w:rsidRPr="004C602E" w:rsidRDefault="004C602E" w:rsidP="004C602E">
      <w:pPr>
        <w:widowControl w:val="0"/>
        <w:jc w:val="both"/>
        <w:rPr>
          <w:rFonts w:ascii="Arial" w:hAnsi="Arial" w:cs="Arial"/>
          <w:b/>
          <w:lang w:val="es-ES_tradnl"/>
        </w:rPr>
      </w:pPr>
    </w:p>
    <w:p w14:paraId="3C38964B"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Armonización legislativa</w:t>
      </w:r>
    </w:p>
    <w:p w14:paraId="61EA9BD4"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segundo. </w:t>
      </w:r>
      <w:r w:rsidRPr="004C602E">
        <w:rPr>
          <w:rFonts w:ascii="Arial" w:hAnsi="Arial" w:cs="Arial"/>
          <w:lang w:val="es-ES_tradnl"/>
        </w:rPr>
        <w:t>El Congreso del estado deberá realizar las adecuaciones legales necesarias para armonizar el marco jurídico estatal al contenido de este decreto en un plazo que no exceda de ciento ochenta días naturales, contado a partir de su entrada en vigor.</w:t>
      </w:r>
    </w:p>
    <w:p w14:paraId="0068F307" w14:textId="77777777" w:rsidR="004C602E" w:rsidRPr="004C602E" w:rsidRDefault="004C602E" w:rsidP="004C602E">
      <w:pPr>
        <w:widowControl w:val="0"/>
        <w:jc w:val="both"/>
        <w:rPr>
          <w:rFonts w:ascii="Arial" w:hAnsi="Arial" w:cs="Arial"/>
          <w:b/>
          <w:lang w:val="es-ES_tradnl"/>
        </w:rPr>
      </w:pPr>
    </w:p>
    <w:p w14:paraId="5540134E"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Obligación normativa</w:t>
      </w:r>
    </w:p>
    <w:p w14:paraId="16318748" w14:textId="77777777" w:rsidR="004C602E" w:rsidRPr="004C602E" w:rsidRDefault="004C602E" w:rsidP="004C602E">
      <w:pPr>
        <w:widowControl w:val="0"/>
        <w:jc w:val="both"/>
        <w:rPr>
          <w:rFonts w:ascii="Arial" w:hAnsi="Arial" w:cs="Arial"/>
          <w:bCs/>
          <w:lang w:val="es-ES_tradnl"/>
        </w:rPr>
      </w:pPr>
      <w:r w:rsidRPr="004C602E">
        <w:rPr>
          <w:rFonts w:ascii="Arial" w:hAnsi="Arial" w:cs="Arial"/>
          <w:b/>
          <w:lang w:val="es-ES_tradnl"/>
        </w:rPr>
        <w:t xml:space="preserve">Artículo tercero. </w:t>
      </w:r>
      <w:r w:rsidRPr="004C602E">
        <w:rPr>
          <w:rFonts w:ascii="Arial" w:hAnsi="Arial" w:cs="Arial"/>
          <w:lang w:val="es-ES_tradnl"/>
        </w:rPr>
        <w:t>El Gobernador deberá realizar las modificaciones al Reglamento del Código de la Administración Pública de Yucatán</w:t>
      </w:r>
      <w:r w:rsidRPr="004C602E">
        <w:rPr>
          <w:rFonts w:ascii="Arial" w:hAnsi="Arial" w:cs="Arial"/>
          <w:bCs/>
          <w:lang w:val="es-ES_tradnl"/>
        </w:rPr>
        <w:t>, para armonizarlo en lo conducente a las disposiciones de este decreto, dentro de los ciento ochenta días naturales siguientes, contados a partir de su entrada en vigor.</w:t>
      </w:r>
    </w:p>
    <w:p w14:paraId="051FA542" w14:textId="77777777" w:rsidR="004C602E" w:rsidRPr="004C602E" w:rsidRDefault="004C602E" w:rsidP="004C602E">
      <w:pPr>
        <w:widowControl w:val="0"/>
        <w:jc w:val="both"/>
        <w:rPr>
          <w:rFonts w:ascii="Arial" w:hAnsi="Arial" w:cs="Arial"/>
          <w:b/>
          <w:lang w:val="es-ES_tradnl"/>
        </w:rPr>
      </w:pPr>
    </w:p>
    <w:p w14:paraId="2A138F1F"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Movimiento de personal</w:t>
      </w:r>
    </w:p>
    <w:p w14:paraId="4B66704D"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cuarto. </w:t>
      </w:r>
      <w:r w:rsidRPr="004C602E">
        <w:rPr>
          <w:rFonts w:ascii="Arial" w:hAnsi="Arial" w:cs="Arial"/>
          <w:lang w:val="es-ES_tradnl"/>
        </w:rPr>
        <w:t>El personal de Instituto Estatal de Transparencia, Acceso a la Información Pública y Protección de Datos Personales que, en términos de la capacidad presupuestaria y las necesidades administrativas, por disposición de las modificaciones contenidas en este decreto pase a formar parte de aquellos que asuman sus atribuciones, cuando corresponda, se estará a lo dispuesto en las disposiciones legales y normativas aplicables, en estricto apego a sus derechos laborales.</w:t>
      </w:r>
    </w:p>
    <w:p w14:paraId="33EF2439" w14:textId="77777777" w:rsidR="004C602E" w:rsidRPr="004C602E" w:rsidRDefault="004C602E" w:rsidP="004C602E">
      <w:pPr>
        <w:widowControl w:val="0"/>
        <w:jc w:val="both"/>
        <w:rPr>
          <w:rFonts w:ascii="Arial" w:hAnsi="Arial" w:cs="Arial"/>
          <w:lang w:val="es-ES_tradnl"/>
        </w:rPr>
      </w:pPr>
    </w:p>
    <w:p w14:paraId="784D67E9" w14:textId="77777777" w:rsidR="004C602E" w:rsidRPr="004C602E" w:rsidRDefault="004C602E" w:rsidP="004C602E">
      <w:pPr>
        <w:widowControl w:val="0"/>
        <w:jc w:val="both"/>
        <w:rPr>
          <w:rFonts w:ascii="Arial" w:hAnsi="Arial" w:cs="Arial"/>
          <w:lang w:val="es-ES_tradnl"/>
        </w:rPr>
      </w:pPr>
      <w:r w:rsidRPr="004C602E">
        <w:rPr>
          <w:rFonts w:ascii="Arial" w:hAnsi="Arial" w:cs="Arial"/>
          <w:lang w:val="es-ES_tradnl"/>
        </w:rPr>
        <w:t>El personal de las dependencias que por disposición de la modificación contenida en este decreto pase a formar parte de otra, estará a lo dispuesto en las disposiciones legales y normativas aplicables, en estricto apego a sus derechos laborales.</w:t>
      </w:r>
    </w:p>
    <w:p w14:paraId="4C98413E" w14:textId="77777777" w:rsidR="004C602E" w:rsidRPr="004C602E" w:rsidRDefault="004C602E" w:rsidP="004C602E">
      <w:pPr>
        <w:widowControl w:val="0"/>
        <w:jc w:val="both"/>
        <w:rPr>
          <w:rFonts w:ascii="Arial" w:hAnsi="Arial" w:cs="Arial"/>
          <w:b/>
          <w:lang w:val="es-ES_tradnl"/>
        </w:rPr>
      </w:pPr>
    </w:p>
    <w:p w14:paraId="080BBB12"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Destino de recursos</w:t>
      </w:r>
    </w:p>
    <w:p w14:paraId="45146952"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quinto. </w:t>
      </w:r>
      <w:r w:rsidRPr="004C602E">
        <w:rPr>
          <w:rFonts w:ascii="Arial" w:hAnsi="Arial" w:cs="Arial"/>
          <w:lang w:val="es-ES_tradnl"/>
        </w:rPr>
        <w:t>El Gobernador, por medio de la Secretaría de Administración y Finanzas, dispondrá lo conducente en relación con el destino de los recursos humanos, financieros, materiales, tecnológicos, bienes muebles e inmuebles, así como archivos, expedientes y documentos asignados a las dependencias a las que se refiere este decreto.</w:t>
      </w:r>
    </w:p>
    <w:p w14:paraId="3B194914" w14:textId="77777777" w:rsidR="004C602E" w:rsidRPr="004C602E" w:rsidRDefault="004C602E" w:rsidP="004C602E">
      <w:pPr>
        <w:widowControl w:val="0"/>
        <w:jc w:val="both"/>
        <w:rPr>
          <w:rFonts w:ascii="Arial" w:hAnsi="Arial" w:cs="Arial"/>
          <w:b/>
          <w:lang w:val="es-ES_tradnl"/>
        </w:rPr>
      </w:pPr>
    </w:p>
    <w:p w14:paraId="54155962"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Referencias</w:t>
      </w:r>
    </w:p>
    <w:p w14:paraId="5212EBA1"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Artículo sexto.</w:t>
      </w:r>
      <w:r w:rsidRPr="004C602E">
        <w:rPr>
          <w:rFonts w:ascii="Arial" w:hAnsi="Arial" w:cs="Arial"/>
          <w:lang w:val="es-ES_tradnl"/>
        </w:rPr>
        <w:t xml:space="preserve"> Cuando en las leyes estatales, sus reglamentos o en otras disposiciones legales o normativas vigentes se haga referencia a la Secretaría de la Contraloría General o al Secretario de la Contraloría General, se entenderá que se refieren, a la Secretaría </w:t>
      </w:r>
      <w:r w:rsidRPr="004C602E">
        <w:rPr>
          <w:rFonts w:ascii="Arial" w:hAnsi="Arial" w:cs="Arial"/>
          <w:bCs/>
          <w:lang w:val="es-ES_tradnl"/>
        </w:rPr>
        <w:t>Anticorrupción y Buen Gobierno</w:t>
      </w:r>
      <w:r w:rsidRPr="004C602E">
        <w:rPr>
          <w:rFonts w:ascii="Arial" w:hAnsi="Arial" w:cs="Arial"/>
          <w:lang w:val="es-ES_tradnl"/>
        </w:rPr>
        <w:t xml:space="preserve"> o al Secretario </w:t>
      </w:r>
      <w:r w:rsidRPr="004C602E">
        <w:rPr>
          <w:rFonts w:ascii="Arial" w:hAnsi="Arial" w:cs="Arial"/>
          <w:bCs/>
          <w:lang w:val="es-ES_tradnl"/>
        </w:rPr>
        <w:t>Anticorrupción y Buen Gobierno</w:t>
      </w:r>
      <w:r w:rsidRPr="004C602E">
        <w:rPr>
          <w:rFonts w:ascii="Arial" w:hAnsi="Arial" w:cs="Arial"/>
          <w:lang w:val="es-ES_tradnl"/>
        </w:rPr>
        <w:t xml:space="preserve"> en la entidad, según corresponda.</w:t>
      </w:r>
    </w:p>
    <w:p w14:paraId="3AE64FF6" w14:textId="77777777" w:rsidR="004C602E" w:rsidRPr="004C602E" w:rsidRDefault="004C602E" w:rsidP="004C602E">
      <w:pPr>
        <w:widowControl w:val="0"/>
        <w:jc w:val="both"/>
        <w:rPr>
          <w:rFonts w:ascii="Arial" w:hAnsi="Arial" w:cs="Arial"/>
          <w:b/>
          <w:lang w:val="es-ES_tradnl"/>
        </w:rPr>
      </w:pPr>
    </w:p>
    <w:p w14:paraId="30966D5B"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Actos en trámite</w:t>
      </w:r>
    </w:p>
    <w:p w14:paraId="15EDFF7F"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Artículo séptimo.</w:t>
      </w:r>
      <w:r w:rsidRPr="004C602E">
        <w:rPr>
          <w:rFonts w:ascii="Arial" w:hAnsi="Arial" w:cs="Arial"/>
          <w:lang w:val="es-ES_tradnl"/>
        </w:rPr>
        <w:t xml:space="preserve"> Los convenios, actos jurídicos y asuntos pendientes y en trámite, así como las obligaciones contraídas y los derechos adquiridos, que por su propia naturaleza subsistan con posterioridad al día en que entre en vigor este decreto realizados por la Secretaría de la Contraloría General, serán asumidos por la Secretaría </w:t>
      </w:r>
      <w:r w:rsidRPr="004C602E">
        <w:rPr>
          <w:rFonts w:ascii="Arial" w:hAnsi="Arial" w:cs="Arial"/>
          <w:bCs/>
          <w:lang w:val="es-ES_tradnl"/>
        </w:rPr>
        <w:t>Anticorrupción y Buen Gobierno,</w:t>
      </w:r>
      <w:r w:rsidRPr="004C602E">
        <w:rPr>
          <w:rFonts w:ascii="Arial" w:hAnsi="Arial" w:cs="Arial"/>
          <w:lang w:val="es-ES_tradnl"/>
        </w:rPr>
        <w:t xml:space="preserve"> de conformidad con las disposiciones legales y normativas aplicables.</w:t>
      </w:r>
    </w:p>
    <w:p w14:paraId="666F70E5" w14:textId="77777777" w:rsidR="004C602E" w:rsidRPr="004C602E" w:rsidRDefault="004C602E" w:rsidP="004C602E">
      <w:pPr>
        <w:widowControl w:val="0"/>
        <w:jc w:val="both"/>
        <w:rPr>
          <w:rFonts w:ascii="Arial" w:hAnsi="Arial" w:cs="Arial"/>
          <w:b/>
          <w:lang w:val="es-ES_tradnl"/>
        </w:rPr>
      </w:pPr>
    </w:p>
    <w:p w14:paraId="5C4ADF26"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Cumplimiento de disposiciones</w:t>
      </w:r>
    </w:p>
    <w:p w14:paraId="3F5FAC77"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lastRenderedPageBreak/>
        <w:t xml:space="preserve">Artículo octavo. </w:t>
      </w:r>
      <w:r w:rsidRPr="004C602E">
        <w:rPr>
          <w:rFonts w:ascii="Arial" w:hAnsi="Arial" w:cs="Arial"/>
          <w:lang w:val="es-ES_tradnl"/>
        </w:rPr>
        <w:t>Las disposiciones de las leyes vigentes que, sin oponerse a lo previsto en este decreto, se refieran a las dependencias de la Administración Pública estatal cuya denominación o atribuciones hayan sido modificadas, continuarán con toda su obligatoriedad y deberán cumplirse por las nuevas dependencias que, en el marco de este decreto, tengan atribuciones iguales o análogas.</w:t>
      </w:r>
    </w:p>
    <w:p w14:paraId="54682E24" w14:textId="77777777" w:rsidR="004C602E" w:rsidRPr="004C602E" w:rsidRDefault="004C602E" w:rsidP="004C602E">
      <w:pPr>
        <w:widowControl w:val="0"/>
        <w:jc w:val="both"/>
        <w:rPr>
          <w:rFonts w:ascii="Arial" w:hAnsi="Arial" w:cs="Arial"/>
          <w:b/>
          <w:lang w:val="es-ES_tradnl"/>
        </w:rPr>
      </w:pPr>
    </w:p>
    <w:p w14:paraId="3BBEFDE9"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Resolución de casos no previstos</w:t>
      </w:r>
    </w:p>
    <w:p w14:paraId="291F9D87"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noveno. </w:t>
      </w:r>
      <w:r w:rsidRPr="004C602E">
        <w:rPr>
          <w:rFonts w:ascii="Arial" w:hAnsi="Arial" w:cs="Arial"/>
          <w:lang w:val="es-ES_tradnl"/>
        </w:rPr>
        <w:t>Se faculta al Gobernador para resolver las cuestiones que puedan suscitarse con motivo de la aplicación del artículo transitorio anterior.</w:t>
      </w:r>
    </w:p>
    <w:p w14:paraId="3CEAFB44" w14:textId="77777777" w:rsidR="004C602E" w:rsidRPr="004C602E" w:rsidRDefault="004C602E" w:rsidP="004C602E">
      <w:pPr>
        <w:widowControl w:val="0"/>
        <w:jc w:val="both"/>
        <w:rPr>
          <w:rFonts w:ascii="Arial" w:hAnsi="Arial" w:cs="Arial"/>
          <w:b/>
          <w:lang w:val="es-ES_tradnl"/>
        </w:rPr>
      </w:pPr>
    </w:p>
    <w:p w14:paraId="1DB63486"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Previsiones presupuestales</w:t>
      </w:r>
    </w:p>
    <w:p w14:paraId="7209C3D4" w14:textId="77777777" w:rsidR="004C602E" w:rsidRPr="004C602E" w:rsidRDefault="004C602E" w:rsidP="004C602E">
      <w:pPr>
        <w:widowControl w:val="0"/>
        <w:jc w:val="both"/>
        <w:rPr>
          <w:rFonts w:ascii="Arial" w:hAnsi="Arial" w:cs="Arial"/>
          <w:noProof/>
          <w:lang w:val="es-ES_tradnl"/>
        </w:rPr>
      </w:pPr>
      <w:r w:rsidRPr="004C602E">
        <w:rPr>
          <w:rFonts w:ascii="Arial" w:hAnsi="Arial" w:cs="Arial"/>
          <w:b/>
          <w:lang w:val="es-ES_tradnl"/>
        </w:rPr>
        <w:t xml:space="preserve">Artículo décimo. </w:t>
      </w:r>
      <w:r w:rsidRPr="004C602E">
        <w:rPr>
          <w:rFonts w:ascii="Arial" w:hAnsi="Arial" w:cs="Arial"/>
          <w:lang w:val="es-ES_tradnl"/>
        </w:rPr>
        <w:t>El Gobernador, en la elaboración del proyecto de Presupuesto de Egresos, deberá considerar las adecuaciones estructurales, administrativas y normativas, así como de recursos materiales y humanos, para el debido funcionamiento de las dependencias a las que se refiere este decreto.</w:t>
      </w:r>
      <w:r w:rsidRPr="004C602E">
        <w:rPr>
          <w:rFonts w:ascii="Arial" w:hAnsi="Arial" w:cs="Arial"/>
          <w:noProof/>
          <w:lang w:val="es-ES_tradnl"/>
        </w:rPr>
        <w:t xml:space="preserve"> </w:t>
      </w:r>
    </w:p>
    <w:p w14:paraId="7BAAA355" w14:textId="77777777" w:rsidR="004C602E" w:rsidRPr="004C602E" w:rsidRDefault="004C602E" w:rsidP="004C602E">
      <w:pPr>
        <w:widowControl w:val="0"/>
        <w:jc w:val="both"/>
        <w:rPr>
          <w:rFonts w:ascii="Arial" w:hAnsi="Arial" w:cs="Arial"/>
          <w:lang w:val="es-ES_tradnl"/>
        </w:rPr>
      </w:pPr>
    </w:p>
    <w:p w14:paraId="5C48F5E1" w14:textId="77777777" w:rsidR="004C602E" w:rsidRPr="004C602E" w:rsidRDefault="004C602E" w:rsidP="004C602E">
      <w:pPr>
        <w:widowControl w:val="0"/>
        <w:shd w:val="clear" w:color="auto" w:fill="FFFFFF"/>
        <w:jc w:val="both"/>
        <w:rPr>
          <w:rFonts w:ascii="Arial" w:hAnsi="Arial" w:cs="Arial"/>
          <w:lang w:val="es-ES_tradnl"/>
        </w:rPr>
      </w:pPr>
      <w:r w:rsidRPr="004C602E">
        <w:rPr>
          <w:rFonts w:ascii="Arial" w:hAnsi="Arial" w:cs="Arial"/>
          <w:lang w:val="es-ES_tradnl"/>
        </w:rPr>
        <w:t>El Poder Ejecutivo, a través de la Secretaría de Administración y Finanzas, deberá realizar las adecuaciones presupuestales y administrativas en el Presupuesto de Egresos del Gobierno del Estado de Yucatán para el ejercicio fiscal del año 2025 a fin de dar cumplimiento al presente decreto.</w:t>
      </w:r>
    </w:p>
    <w:p w14:paraId="760D9845" w14:textId="77777777" w:rsidR="004C602E" w:rsidRPr="004C602E" w:rsidRDefault="004C602E" w:rsidP="004C602E">
      <w:pPr>
        <w:widowControl w:val="0"/>
        <w:shd w:val="clear" w:color="auto" w:fill="FFFFFF"/>
        <w:jc w:val="both"/>
        <w:rPr>
          <w:rFonts w:ascii="Arial" w:hAnsi="Arial" w:cs="Arial"/>
          <w:lang w:val="es-ES_tradnl"/>
        </w:rPr>
      </w:pPr>
    </w:p>
    <w:p w14:paraId="02977F9D"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Titular de la dependencia</w:t>
      </w:r>
    </w:p>
    <w:p w14:paraId="090756EC"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décimo primero. </w:t>
      </w:r>
      <w:r w:rsidRPr="004C602E">
        <w:rPr>
          <w:rFonts w:ascii="Arial" w:hAnsi="Arial" w:cs="Arial"/>
          <w:lang w:val="es-ES_tradnl"/>
        </w:rPr>
        <w:t xml:space="preserve">Con el objeto de no afectar derechos adquiridos con anterioridad a la entrada en vigor de este decreto, la persona titular de la actual Secretaría de la Contraloría General continuará en el cargo de titular de la Secretaría Anticorrupción y Buen Gobierno sin necesidad de nuevo nombramiento por parte del titular del Poder Ejecutivo, ni la ratificación por parte de la legislatura y concluirá su cargo en los términos de su nombramiento. </w:t>
      </w:r>
    </w:p>
    <w:p w14:paraId="799E47A4" w14:textId="77777777" w:rsidR="004C602E" w:rsidRPr="004C602E" w:rsidRDefault="004C602E" w:rsidP="004C602E">
      <w:pPr>
        <w:widowControl w:val="0"/>
        <w:jc w:val="both"/>
        <w:rPr>
          <w:rFonts w:ascii="Arial" w:hAnsi="Arial" w:cs="Arial"/>
          <w:lang w:val="es-ES_tradnl"/>
        </w:rPr>
      </w:pPr>
    </w:p>
    <w:p w14:paraId="482F6058"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 xml:space="preserve">DADO EN EL SALÓN DE SESIONES ‘‘CONSTITUYENTES DE 1918’’ DEL RECINTO DEL PODER LEGISLATIVO, EN LA CIUDAD DE MÉRIDA, YUCATÁN, A LOS DOS DÍAS DEL MES DE JULIO DEL AÑO DOS MIL VEINTICINCO.- PRESIDENTA DIPUTADA CLAUDIA ESTEFANÍA BAEZA MARTÍNEZ.- SECRETARIO DIPUTADO RAFAEL GERARDO MONTALVO MATA.- SECRETARIO DIPUTADO FRANCISCO ROSAS VILLAVICENCIO.- RÚBRICAS.” </w:t>
      </w:r>
    </w:p>
    <w:p w14:paraId="5C8FF1C0" w14:textId="77777777" w:rsidR="004C602E" w:rsidRPr="004C602E" w:rsidRDefault="004C602E" w:rsidP="004C602E">
      <w:pPr>
        <w:widowControl w:val="0"/>
        <w:jc w:val="both"/>
        <w:rPr>
          <w:rFonts w:ascii="Arial" w:hAnsi="Arial" w:cs="Arial"/>
          <w:lang w:val="es-ES_tradnl"/>
        </w:rPr>
      </w:pPr>
    </w:p>
    <w:p w14:paraId="193A2E2A" w14:textId="77777777" w:rsidR="004C602E" w:rsidRPr="004C602E" w:rsidRDefault="004C602E" w:rsidP="004C602E">
      <w:pPr>
        <w:widowControl w:val="0"/>
        <w:jc w:val="both"/>
        <w:rPr>
          <w:rFonts w:ascii="Arial" w:hAnsi="Arial" w:cs="Arial"/>
          <w:lang w:val="es-ES_tradnl"/>
        </w:rPr>
      </w:pPr>
      <w:r w:rsidRPr="004C602E">
        <w:rPr>
          <w:rFonts w:ascii="Arial" w:hAnsi="Arial" w:cs="Arial"/>
          <w:lang w:val="es-ES_tradnl"/>
        </w:rPr>
        <w:t xml:space="preserve">Y, por tanto, mando se imprima, publique y circule para su conocimiento y debido cumplimiento. </w:t>
      </w:r>
    </w:p>
    <w:p w14:paraId="6809CBCF" w14:textId="77777777" w:rsidR="004C602E" w:rsidRPr="004C602E" w:rsidRDefault="004C602E" w:rsidP="004C602E">
      <w:pPr>
        <w:widowControl w:val="0"/>
        <w:jc w:val="both"/>
        <w:rPr>
          <w:rFonts w:ascii="Arial" w:hAnsi="Arial" w:cs="Arial"/>
          <w:lang w:val="es-ES_tradnl"/>
        </w:rPr>
      </w:pPr>
    </w:p>
    <w:p w14:paraId="5ADCBA23" w14:textId="77777777" w:rsidR="004C602E" w:rsidRPr="004C602E" w:rsidRDefault="004C602E" w:rsidP="004C602E">
      <w:pPr>
        <w:widowControl w:val="0"/>
        <w:jc w:val="both"/>
        <w:rPr>
          <w:rFonts w:ascii="Arial" w:hAnsi="Arial" w:cs="Arial"/>
          <w:lang w:val="es-ES_tradnl"/>
        </w:rPr>
      </w:pPr>
      <w:r w:rsidRPr="004C602E">
        <w:rPr>
          <w:rFonts w:ascii="Arial" w:hAnsi="Arial" w:cs="Arial"/>
          <w:lang w:val="es-ES_tradnl"/>
        </w:rPr>
        <w:t xml:space="preserve">Se expide este decreto en la sede del Poder Ejecutivo, en Mérida, Yucatán, a 22 de julio de 2025. </w:t>
      </w:r>
    </w:p>
    <w:p w14:paraId="60DDA6CE" w14:textId="77777777" w:rsidR="004C602E" w:rsidRPr="004C602E" w:rsidRDefault="004C602E" w:rsidP="004C602E">
      <w:pPr>
        <w:widowControl w:val="0"/>
        <w:jc w:val="both"/>
        <w:rPr>
          <w:rFonts w:ascii="Arial" w:hAnsi="Arial" w:cs="Arial"/>
          <w:lang w:val="es-ES_tradnl"/>
        </w:rPr>
      </w:pPr>
    </w:p>
    <w:p w14:paraId="325521BA" w14:textId="77777777" w:rsidR="004C602E" w:rsidRPr="004C602E" w:rsidRDefault="004C602E" w:rsidP="004C602E">
      <w:pPr>
        <w:widowControl w:val="0"/>
        <w:jc w:val="center"/>
        <w:rPr>
          <w:rFonts w:ascii="Arial" w:hAnsi="Arial" w:cs="Arial"/>
          <w:b/>
          <w:bCs/>
          <w:lang w:val="es-ES_tradnl"/>
        </w:rPr>
      </w:pPr>
      <w:r w:rsidRPr="004C602E">
        <w:rPr>
          <w:rFonts w:ascii="Arial" w:hAnsi="Arial" w:cs="Arial"/>
          <w:b/>
          <w:bCs/>
          <w:lang w:val="es-ES_tradnl"/>
        </w:rPr>
        <w:t>( RÚBRICA )</w:t>
      </w:r>
    </w:p>
    <w:p w14:paraId="06FB9DD6" w14:textId="77777777" w:rsidR="004C602E" w:rsidRPr="004C602E" w:rsidRDefault="004C602E" w:rsidP="004C602E">
      <w:pPr>
        <w:widowControl w:val="0"/>
        <w:jc w:val="center"/>
        <w:rPr>
          <w:rFonts w:ascii="Arial" w:hAnsi="Arial" w:cs="Arial"/>
          <w:b/>
          <w:bCs/>
          <w:lang w:val="es-ES_tradnl"/>
        </w:rPr>
      </w:pPr>
      <w:r w:rsidRPr="004C602E">
        <w:rPr>
          <w:rFonts w:ascii="Arial" w:hAnsi="Arial" w:cs="Arial"/>
          <w:b/>
          <w:bCs/>
          <w:lang w:val="es-ES_tradnl"/>
        </w:rPr>
        <w:t>Mtro. Joaquín Jesús Díaz Mena</w:t>
      </w:r>
    </w:p>
    <w:p w14:paraId="7DE2D63B" w14:textId="77777777" w:rsidR="004C602E" w:rsidRPr="004C602E" w:rsidRDefault="004C602E" w:rsidP="004C602E">
      <w:pPr>
        <w:widowControl w:val="0"/>
        <w:jc w:val="center"/>
        <w:rPr>
          <w:rFonts w:ascii="Arial" w:hAnsi="Arial" w:cs="Arial"/>
          <w:b/>
          <w:bCs/>
          <w:lang w:val="es-ES_tradnl"/>
        </w:rPr>
      </w:pPr>
      <w:r w:rsidRPr="004C602E">
        <w:rPr>
          <w:rFonts w:ascii="Arial" w:hAnsi="Arial" w:cs="Arial"/>
          <w:b/>
          <w:bCs/>
          <w:lang w:val="es-ES_tradnl"/>
        </w:rPr>
        <w:t>Gobernador del Estado de Yucatán</w:t>
      </w:r>
    </w:p>
    <w:p w14:paraId="02419E2F"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 xml:space="preserve">              </w:t>
      </w:r>
    </w:p>
    <w:p w14:paraId="2A5E1138"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 xml:space="preserve">             ( RÚBRICA ) </w:t>
      </w:r>
    </w:p>
    <w:p w14:paraId="75C76843"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 xml:space="preserve">Mtro. Omar David Pérez Avilés </w:t>
      </w:r>
    </w:p>
    <w:p w14:paraId="7DF7B7CA"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Secretario General de Gobierno</w:t>
      </w:r>
    </w:p>
    <w:p w14:paraId="2352BE7D" w14:textId="77777777" w:rsidR="004C602E" w:rsidRPr="004C602E" w:rsidRDefault="004C602E" w:rsidP="004C602E">
      <w:pPr>
        <w:widowControl w:val="0"/>
        <w:autoSpaceDE w:val="0"/>
        <w:autoSpaceDN w:val="0"/>
        <w:adjustRightInd w:val="0"/>
        <w:spacing w:before="100" w:beforeAutospacing="1" w:after="100" w:afterAutospacing="1"/>
        <w:jc w:val="both"/>
        <w:rPr>
          <w:rFonts w:ascii="Arial" w:hAnsi="Arial" w:cs="Arial"/>
          <w:lang w:val="es-ES_tradnl"/>
        </w:rPr>
      </w:pPr>
    </w:p>
    <w:p w14:paraId="4EEBB467" w14:textId="77777777" w:rsidR="00651299" w:rsidRDefault="00651299" w:rsidP="004C602E">
      <w:pPr>
        <w:rPr>
          <w:rFonts w:ascii="Arial" w:hAnsi="Arial" w:cs="Arial"/>
          <w:b/>
          <w:sz w:val="18"/>
          <w:szCs w:val="18"/>
          <w:lang w:val="es-MX"/>
        </w:rPr>
      </w:pPr>
    </w:p>
    <w:p w14:paraId="5BA50E4E" w14:textId="77777777" w:rsidR="005462A6" w:rsidRDefault="005462A6" w:rsidP="00651299">
      <w:pPr>
        <w:ind w:right="261"/>
        <w:jc w:val="center"/>
        <w:rPr>
          <w:rFonts w:ascii="Arial" w:hAnsi="Arial" w:cs="Arial"/>
          <w:b/>
          <w:bCs/>
          <w:sz w:val="22"/>
          <w:szCs w:val="22"/>
        </w:rPr>
      </w:pPr>
    </w:p>
    <w:p w14:paraId="6622BCA5" w14:textId="462E0693" w:rsidR="005462A6" w:rsidRDefault="008A35F8" w:rsidP="005462A6">
      <w:pPr>
        <w:widowControl w:val="0"/>
        <w:ind w:right="51"/>
        <w:jc w:val="center"/>
        <w:rPr>
          <w:rFonts w:ascii="Arial" w:hAnsi="Arial" w:cs="Arial"/>
          <w:b/>
          <w:lang w:val="es-ES_tradnl"/>
        </w:rPr>
      </w:pPr>
      <w:r>
        <w:rPr>
          <w:rFonts w:ascii="Arial" w:hAnsi="Arial" w:cs="Arial"/>
          <w:b/>
          <w:lang w:val="es-ES_tradnl"/>
        </w:rPr>
        <w:br w:type="column"/>
      </w:r>
      <w:r w:rsidR="005462A6" w:rsidRPr="005462A6">
        <w:rPr>
          <w:rFonts w:ascii="Arial" w:hAnsi="Arial" w:cs="Arial"/>
          <w:b/>
          <w:lang w:val="es-ES_tradnl"/>
        </w:rPr>
        <w:lastRenderedPageBreak/>
        <w:t>Decreto 130/2025</w:t>
      </w:r>
    </w:p>
    <w:p w14:paraId="33D24286" w14:textId="77777777" w:rsidR="008A35F8" w:rsidRDefault="005462A6" w:rsidP="005462A6">
      <w:pPr>
        <w:widowControl w:val="0"/>
        <w:jc w:val="center"/>
        <w:rPr>
          <w:rFonts w:ascii="Arial" w:hAnsi="Arial" w:cs="Arial"/>
          <w:b/>
          <w:lang w:val="es-MX"/>
        </w:rPr>
      </w:pPr>
      <w:r w:rsidRPr="005462A6">
        <w:rPr>
          <w:rFonts w:ascii="Arial" w:hAnsi="Arial" w:cs="Arial"/>
          <w:b/>
          <w:lang w:val="es-MX"/>
        </w:rPr>
        <w:t xml:space="preserve">Publicado en el Diario Oficial del Gobierno del Estado de </w:t>
      </w:r>
    </w:p>
    <w:p w14:paraId="2A5DB7A9" w14:textId="6EBF1695" w:rsidR="005462A6" w:rsidRDefault="005462A6" w:rsidP="005462A6">
      <w:pPr>
        <w:widowControl w:val="0"/>
        <w:jc w:val="center"/>
        <w:rPr>
          <w:rFonts w:ascii="Arial" w:hAnsi="Arial" w:cs="Arial"/>
          <w:b/>
          <w:lang w:val="es-MX"/>
        </w:rPr>
      </w:pPr>
      <w:r w:rsidRPr="005462A6">
        <w:rPr>
          <w:rFonts w:ascii="Arial" w:hAnsi="Arial" w:cs="Arial"/>
          <w:b/>
          <w:lang w:val="es-MX"/>
        </w:rPr>
        <w:t>Yucatán el 24 de diciembre de 2025</w:t>
      </w:r>
    </w:p>
    <w:p w14:paraId="3FA82D41" w14:textId="77777777" w:rsidR="005462A6" w:rsidRPr="005462A6" w:rsidRDefault="005462A6" w:rsidP="005462A6">
      <w:pPr>
        <w:widowControl w:val="0"/>
        <w:jc w:val="center"/>
        <w:rPr>
          <w:rFonts w:ascii="Arial" w:hAnsi="Arial" w:cs="Arial"/>
          <w:b/>
          <w:lang w:val="es-MX"/>
        </w:rPr>
      </w:pPr>
    </w:p>
    <w:p w14:paraId="613015EC" w14:textId="5544A617" w:rsidR="005462A6" w:rsidRPr="005462A6" w:rsidRDefault="005462A6" w:rsidP="005462A6">
      <w:pPr>
        <w:widowControl w:val="0"/>
        <w:ind w:right="51"/>
        <w:jc w:val="both"/>
        <w:rPr>
          <w:rFonts w:ascii="Arial" w:hAnsi="Arial" w:cs="Arial"/>
          <w:b/>
        </w:rPr>
      </w:pPr>
      <w:r w:rsidRPr="005462A6">
        <w:rPr>
          <w:rFonts w:ascii="Arial" w:hAnsi="Arial" w:cs="Arial"/>
          <w:b/>
          <w:lang w:val="es-ES_tradnl"/>
        </w:rPr>
        <w:t xml:space="preserve">Por el que se modifican la </w:t>
      </w:r>
      <w:r w:rsidRPr="005462A6">
        <w:rPr>
          <w:rFonts w:ascii="Arial" w:hAnsi="Arial" w:cs="Arial"/>
          <w:b/>
          <w:bCs/>
        </w:rPr>
        <w:t>Ley Orgánica del Tribunal de Justicia Administrativa del Estado de Yucatán</w:t>
      </w:r>
      <w:r w:rsidRPr="005462A6">
        <w:rPr>
          <w:rFonts w:ascii="Arial" w:hAnsi="Arial" w:cs="Arial"/>
          <w:b/>
        </w:rPr>
        <w:t xml:space="preserve"> y la Ley de Fiscalización de la Cuenta Pública del Estado de Yucatán.</w:t>
      </w:r>
    </w:p>
    <w:p w14:paraId="2E405AB1" w14:textId="77777777" w:rsidR="005462A6" w:rsidRPr="005462A6" w:rsidRDefault="005462A6" w:rsidP="005462A6">
      <w:pPr>
        <w:widowControl w:val="0"/>
        <w:ind w:right="51"/>
        <w:jc w:val="both"/>
        <w:rPr>
          <w:rFonts w:ascii="Arial" w:hAnsi="Arial" w:cs="Arial"/>
          <w:b/>
        </w:rPr>
      </w:pPr>
    </w:p>
    <w:p w14:paraId="6501011C" w14:textId="77777777" w:rsidR="005462A6" w:rsidRPr="005462A6" w:rsidRDefault="005462A6" w:rsidP="005462A6">
      <w:pPr>
        <w:spacing w:after="200"/>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 xml:space="preserve">Artículo primero. </w:t>
      </w:r>
      <w:r w:rsidRPr="005462A6">
        <w:rPr>
          <w:rFonts w:ascii="Arial" w:eastAsia="Aptos" w:hAnsi="Arial" w:cs="Arial"/>
          <w:color w:val="000000"/>
          <w:kern w:val="2"/>
          <w:lang w:val="es-MX" w:eastAsia="es-MX"/>
          <w14:ligatures w14:val="standardContextual"/>
        </w:rPr>
        <w:t xml:space="preserve">Se reforma el artículo 2; se reforman las fracciones IV y VI, se derogan las fracciones XII y XIII, y se adiciona un segundo párrafo recorriéndose los párrafos vigentes en forma subsecuente del artículo 4; se reforma el segundo párrafo del artículo 12; se deroga la fracción X,  se reforma la fracción XVI, se deroga la fracción XXVIII y se reforma la fracción XXXVII del artículo 15; se reforman los artículos 21, 26, 29 y 30;  se deroga la fracción IV del artículo 40, y se reforma el párrafo primero del artículo 42, todos de la </w:t>
      </w:r>
      <w:r w:rsidRPr="005462A6">
        <w:rPr>
          <w:rFonts w:ascii="Arial" w:eastAsia="Aptos" w:hAnsi="Arial" w:cs="Arial"/>
          <w:bCs/>
          <w:color w:val="000000"/>
          <w:kern w:val="2"/>
          <w:lang w:val="es-MX" w:eastAsia="es-MX"/>
          <w14:ligatures w14:val="standardContextual"/>
        </w:rPr>
        <w:t>Ley Orgánica del Tribunal de Justicia Administrativa del Estado de Yucatán</w:t>
      </w:r>
      <w:r w:rsidRPr="005462A6">
        <w:rPr>
          <w:rFonts w:ascii="Arial" w:eastAsia="Aptos" w:hAnsi="Arial" w:cs="Arial"/>
          <w:color w:val="000000"/>
          <w:kern w:val="2"/>
          <w:lang w:val="es-MX" w:eastAsia="es-MX"/>
          <w14:ligatures w14:val="standardContextual"/>
        </w:rPr>
        <w:t xml:space="preserve">, para quedar como sigue: </w:t>
      </w:r>
    </w:p>
    <w:p w14:paraId="5D95624E" w14:textId="77777777" w:rsidR="005462A6" w:rsidRPr="005462A6" w:rsidRDefault="005462A6" w:rsidP="005462A6">
      <w:pPr>
        <w:spacing w:after="200"/>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Artículo segundo.</w:t>
      </w:r>
      <w:r w:rsidRPr="005462A6">
        <w:rPr>
          <w:rFonts w:ascii="Arial" w:eastAsia="Aptos" w:hAnsi="Arial" w:cs="Arial"/>
          <w:color w:val="000000"/>
          <w:kern w:val="2"/>
          <w:lang w:val="es-MX" w:eastAsia="es-MX"/>
          <w14:ligatures w14:val="standardContextual"/>
        </w:rPr>
        <w:t xml:space="preserve"> Se reforman la fracción II del artículo 2 y el párrafo primero del artículo 22, ambos de la Ley de Fiscalización de la Cuenta Pública del Estado de Yucatán, para quedar como sigue:</w:t>
      </w:r>
    </w:p>
    <w:p w14:paraId="0B07E692" w14:textId="77777777" w:rsidR="005462A6" w:rsidRPr="005462A6" w:rsidRDefault="005462A6" w:rsidP="005462A6">
      <w:pPr>
        <w:spacing w:after="200"/>
        <w:ind w:left="7" w:right="48" w:hanging="7"/>
        <w:jc w:val="center"/>
        <w:rPr>
          <w:rFonts w:ascii="Arial" w:eastAsia="Aptos" w:hAnsi="Arial" w:cs="Arial"/>
          <w:b/>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 xml:space="preserve">TRANSITORIOS </w:t>
      </w:r>
    </w:p>
    <w:p w14:paraId="4925175A" w14:textId="77777777" w:rsidR="005462A6" w:rsidRDefault="005462A6" w:rsidP="005462A6">
      <w:pPr>
        <w:ind w:left="7" w:right="48" w:hanging="7"/>
        <w:jc w:val="both"/>
        <w:rPr>
          <w:rFonts w:ascii="Arial" w:eastAsia="Aptos" w:hAnsi="Arial" w:cs="Arial"/>
          <w:b/>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Entrada en vigor.</w:t>
      </w:r>
    </w:p>
    <w:p w14:paraId="53F878CE" w14:textId="5A83576C" w:rsidR="005462A6" w:rsidRDefault="005462A6" w:rsidP="005462A6">
      <w:pPr>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Artículo primero.</w:t>
      </w:r>
      <w:r w:rsidRPr="005462A6">
        <w:rPr>
          <w:rFonts w:ascii="Arial" w:eastAsia="Aptos" w:hAnsi="Arial" w:cs="Arial"/>
          <w:color w:val="000000"/>
          <w:kern w:val="2"/>
          <w:lang w:val="es-MX" w:eastAsia="es-MX"/>
          <w14:ligatures w14:val="standardContextual"/>
        </w:rPr>
        <w:t xml:space="preserve"> Este decreto entrará en vigor el día siguiente al de su publicación en el Diario Oficial del Gobierno del Estado de Yucatán, a excepción de las referencias al Código Nacional de Procedimientos Civiles y Familiares, que lo harán cuando lo haga el referido código conforme a la declaratoria que, al efecto, emita el Congreso, previa solicitud del Poder Judicial del Estado.</w:t>
      </w:r>
    </w:p>
    <w:p w14:paraId="1A805A34" w14:textId="77777777" w:rsidR="005462A6" w:rsidRPr="005462A6" w:rsidRDefault="005462A6" w:rsidP="005462A6">
      <w:pPr>
        <w:ind w:left="7" w:right="48" w:hanging="7"/>
        <w:jc w:val="both"/>
        <w:rPr>
          <w:rFonts w:ascii="Arial" w:eastAsia="Aptos" w:hAnsi="Arial" w:cs="Arial"/>
          <w:color w:val="000000"/>
          <w:kern w:val="2"/>
          <w:lang w:val="es-MX" w:eastAsia="es-MX"/>
          <w14:ligatures w14:val="standardContextual"/>
        </w:rPr>
      </w:pPr>
    </w:p>
    <w:p w14:paraId="7E3F59F6" w14:textId="77777777" w:rsidR="005462A6" w:rsidRDefault="005462A6" w:rsidP="005462A6">
      <w:pPr>
        <w:ind w:left="7" w:right="48" w:hanging="7"/>
        <w:jc w:val="both"/>
        <w:rPr>
          <w:rFonts w:ascii="Arial" w:eastAsia="Aptos" w:hAnsi="Arial" w:cs="Arial"/>
          <w:b/>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Actos en trámite</w:t>
      </w:r>
    </w:p>
    <w:p w14:paraId="5F6B3E7B" w14:textId="77777777" w:rsidR="005462A6" w:rsidRDefault="005462A6" w:rsidP="005462A6">
      <w:pPr>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Artículo segundo.</w:t>
      </w:r>
      <w:r w:rsidRPr="005462A6">
        <w:rPr>
          <w:rFonts w:ascii="Arial" w:eastAsia="Aptos" w:hAnsi="Arial" w:cs="Arial"/>
          <w:color w:val="000000"/>
          <w:kern w:val="2"/>
          <w:lang w:val="es-MX" w:eastAsia="es-MX"/>
          <w14:ligatures w14:val="standardContextual"/>
        </w:rPr>
        <w:t xml:space="preserve"> Los convenios, actos jurídicos y asuntos pendientes y en trámite, así como las obligaciones contraídas y los derechos adquiridos, que por su propia naturaleza subsistan con posterioridad al día en que entre en vigor este decreto continuarán su trámite de conformidad con las disposiciones legales y normativas aplicables al momento de su inicio.</w:t>
      </w:r>
    </w:p>
    <w:p w14:paraId="6E6B03DE" w14:textId="77777777" w:rsidR="005462A6" w:rsidRPr="005462A6" w:rsidRDefault="005462A6" w:rsidP="005462A6">
      <w:pPr>
        <w:ind w:left="7" w:right="48" w:hanging="7"/>
        <w:jc w:val="both"/>
        <w:rPr>
          <w:rFonts w:ascii="Arial" w:eastAsia="Aptos" w:hAnsi="Arial" w:cs="Arial"/>
          <w:color w:val="000000"/>
          <w:kern w:val="2"/>
          <w:lang w:val="es-MX" w:eastAsia="es-MX"/>
          <w14:ligatures w14:val="standardContextual"/>
        </w:rPr>
      </w:pPr>
    </w:p>
    <w:p w14:paraId="3048E84D" w14:textId="77777777" w:rsidR="005462A6" w:rsidRDefault="005462A6" w:rsidP="005462A6">
      <w:pPr>
        <w:ind w:left="7" w:right="48" w:hanging="7"/>
        <w:jc w:val="both"/>
        <w:rPr>
          <w:rFonts w:ascii="Arial" w:eastAsia="Aptos" w:hAnsi="Arial" w:cs="Arial"/>
          <w:b/>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Nombramiento</w:t>
      </w:r>
    </w:p>
    <w:p w14:paraId="78048FDC" w14:textId="77777777" w:rsidR="005462A6" w:rsidRPr="005462A6" w:rsidRDefault="005462A6" w:rsidP="005462A6">
      <w:pPr>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Artículo tercero.</w:t>
      </w:r>
      <w:r w:rsidRPr="005462A6">
        <w:rPr>
          <w:rFonts w:ascii="Arial" w:eastAsia="Aptos" w:hAnsi="Arial" w:cs="Arial"/>
          <w:color w:val="000000"/>
          <w:kern w:val="2"/>
          <w:lang w:val="es-MX" w:eastAsia="es-MX"/>
          <w14:ligatures w14:val="standardContextual"/>
        </w:rPr>
        <w:t xml:space="preserve"> El Congreso deberá expedir la convocatoria para la designación del titular del órgano de control interno del Tribunal de Justicia Administrativa del Estado de Yucatán dentro de un plazo de ciento ochenta días naturales, contado a partir de la entrada en vigor de este decreto.</w:t>
      </w:r>
    </w:p>
    <w:p w14:paraId="620FEC79" w14:textId="77777777" w:rsidR="005462A6" w:rsidRDefault="005462A6" w:rsidP="005462A6">
      <w:pPr>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color w:val="000000"/>
          <w:kern w:val="2"/>
          <w:lang w:val="es-MX" w:eastAsia="es-MX"/>
          <w14:ligatures w14:val="standardContextual"/>
        </w:rPr>
        <w:t>La persona titular del órgano de control interno del Tribunal de Justicia Administrativa del Estado de Yucatán en funciones, continuará ejerciendo el cargo hasta en tanto el Congreso realice el nombramiento a que se refiere el primer párrafo de este artículo.</w:t>
      </w:r>
    </w:p>
    <w:p w14:paraId="6C8611F0" w14:textId="77777777" w:rsidR="005462A6" w:rsidRPr="005462A6" w:rsidRDefault="005462A6" w:rsidP="005462A6">
      <w:pPr>
        <w:ind w:left="7" w:right="48" w:hanging="7"/>
        <w:jc w:val="both"/>
        <w:rPr>
          <w:rFonts w:ascii="Arial" w:eastAsia="Aptos" w:hAnsi="Arial" w:cs="Arial"/>
          <w:color w:val="000000"/>
          <w:kern w:val="2"/>
          <w:lang w:val="es-MX" w:eastAsia="es-MX"/>
          <w14:ligatures w14:val="standardContextual"/>
        </w:rPr>
      </w:pPr>
    </w:p>
    <w:p w14:paraId="5A462C9A" w14:textId="77777777" w:rsidR="005462A6" w:rsidRDefault="005462A6" w:rsidP="005462A6">
      <w:pPr>
        <w:widowControl w:val="0"/>
        <w:ind w:right="51"/>
        <w:jc w:val="both"/>
        <w:rPr>
          <w:rFonts w:ascii="Arial" w:hAnsi="Arial" w:cs="Arial"/>
          <w:b/>
          <w:lang w:val="es-ES_tradnl"/>
        </w:rPr>
      </w:pPr>
      <w:r w:rsidRPr="005462A6">
        <w:rPr>
          <w:rFonts w:ascii="Arial" w:hAnsi="Arial" w:cs="Arial"/>
          <w:b/>
          <w:lang w:val="es-ES_tradnl"/>
        </w:rPr>
        <w:t xml:space="preserve">DADO EN EL SALÓN DE SESIONES ‘‘CONSTITUYENTES DE 1918’’ DEL  RECINTO DEL PODER LEGISLATIVO, EN LA CIUDAD DE MÉRIDA, YUCATÁN,  A LOS DIECINUEVE DÍAS DEL MES DE NOVIEMBRE DEL AÑO DOS MIL  VEINTICINCO. PRESIDENTE DIPUTADO MARIO ALEJANDRO CUEVAS  MENA.- SECRETARIA DIPUTADA SAYDA MELINA RODRÍGUEZ GÓMEZ.-  SECRETARIA DIPUTADA NAOMI RAQUEL PENICHE LÓPEZ.- RÚBRICAS.” </w:t>
      </w:r>
    </w:p>
    <w:p w14:paraId="7BBDAE69" w14:textId="77777777" w:rsidR="005462A6" w:rsidRPr="005462A6" w:rsidRDefault="005462A6" w:rsidP="005462A6">
      <w:pPr>
        <w:widowControl w:val="0"/>
        <w:ind w:right="51"/>
        <w:jc w:val="both"/>
        <w:rPr>
          <w:rFonts w:ascii="Arial" w:hAnsi="Arial" w:cs="Arial"/>
          <w:b/>
          <w:lang w:val="es-ES_tradnl"/>
        </w:rPr>
      </w:pPr>
    </w:p>
    <w:p w14:paraId="5272F93D" w14:textId="77777777" w:rsidR="005462A6" w:rsidRPr="008A35F8" w:rsidRDefault="005462A6" w:rsidP="005462A6">
      <w:pPr>
        <w:widowControl w:val="0"/>
        <w:ind w:right="51"/>
        <w:jc w:val="both"/>
        <w:rPr>
          <w:rFonts w:ascii="Arial" w:hAnsi="Arial" w:cs="Arial"/>
          <w:bCs/>
          <w:lang w:val="es-ES_tradnl"/>
        </w:rPr>
      </w:pPr>
      <w:r w:rsidRPr="008A35F8">
        <w:rPr>
          <w:rFonts w:ascii="Arial" w:hAnsi="Arial" w:cs="Arial"/>
          <w:bCs/>
          <w:lang w:val="es-ES_tradnl"/>
        </w:rPr>
        <w:t xml:space="preserve">Y, por tanto, mando se imprima, publique y circule para su conocimiento y debido  cumplimiento. </w:t>
      </w:r>
    </w:p>
    <w:p w14:paraId="233C472D" w14:textId="77777777" w:rsidR="005462A6" w:rsidRPr="008A35F8" w:rsidRDefault="005462A6" w:rsidP="005462A6">
      <w:pPr>
        <w:widowControl w:val="0"/>
        <w:ind w:right="51"/>
        <w:jc w:val="both"/>
        <w:rPr>
          <w:rFonts w:ascii="Arial" w:hAnsi="Arial" w:cs="Arial"/>
          <w:bCs/>
          <w:lang w:val="es-ES_tradnl"/>
        </w:rPr>
      </w:pPr>
    </w:p>
    <w:p w14:paraId="1CE3C123" w14:textId="77777777" w:rsidR="005462A6" w:rsidRPr="008A35F8" w:rsidRDefault="005462A6" w:rsidP="005462A6">
      <w:pPr>
        <w:widowControl w:val="0"/>
        <w:ind w:right="51"/>
        <w:jc w:val="both"/>
        <w:rPr>
          <w:rFonts w:ascii="Arial" w:hAnsi="Arial" w:cs="Arial"/>
          <w:bCs/>
          <w:lang w:val="es-ES_tradnl"/>
        </w:rPr>
      </w:pPr>
      <w:r w:rsidRPr="008A35F8">
        <w:rPr>
          <w:rFonts w:ascii="Arial" w:hAnsi="Arial" w:cs="Arial"/>
          <w:bCs/>
          <w:lang w:val="es-ES_tradnl"/>
        </w:rPr>
        <w:t xml:space="preserve">Se expide este decreto en la sede del Poder Ejecutivo, en Mérida, Yucatán, a 1 de diciembre de 2025. </w:t>
      </w:r>
    </w:p>
    <w:p w14:paraId="70587F80" w14:textId="67E1A54C" w:rsidR="005462A6" w:rsidRPr="005462A6" w:rsidRDefault="005462A6" w:rsidP="005462A6">
      <w:pPr>
        <w:widowControl w:val="0"/>
        <w:ind w:right="51"/>
        <w:jc w:val="center"/>
        <w:rPr>
          <w:rFonts w:ascii="Arial" w:hAnsi="Arial" w:cs="Arial"/>
          <w:b/>
          <w:lang w:val="es-ES_tradnl"/>
        </w:rPr>
      </w:pPr>
      <w:r w:rsidRPr="005462A6">
        <w:rPr>
          <w:rFonts w:ascii="Arial" w:hAnsi="Arial" w:cs="Arial"/>
          <w:b/>
          <w:lang w:val="es-ES_tradnl"/>
        </w:rPr>
        <w:lastRenderedPageBreak/>
        <w:t>( RÚBRICA )</w:t>
      </w:r>
    </w:p>
    <w:p w14:paraId="087DFD0E" w14:textId="568F4B85" w:rsidR="005462A6" w:rsidRPr="005462A6" w:rsidRDefault="005462A6" w:rsidP="005462A6">
      <w:pPr>
        <w:widowControl w:val="0"/>
        <w:ind w:right="51"/>
        <w:jc w:val="center"/>
        <w:rPr>
          <w:rFonts w:ascii="Arial" w:hAnsi="Arial" w:cs="Arial"/>
          <w:b/>
          <w:lang w:val="es-ES_tradnl"/>
        </w:rPr>
      </w:pPr>
      <w:r w:rsidRPr="005462A6">
        <w:rPr>
          <w:rFonts w:ascii="Arial" w:hAnsi="Arial" w:cs="Arial"/>
          <w:b/>
          <w:lang w:val="es-ES_tradnl"/>
        </w:rPr>
        <w:t>Mtro. Joaquín Jesús Díaz Mena</w:t>
      </w:r>
    </w:p>
    <w:p w14:paraId="14F1F64E" w14:textId="52511145" w:rsidR="005462A6" w:rsidRPr="005462A6" w:rsidRDefault="005462A6" w:rsidP="005462A6">
      <w:pPr>
        <w:widowControl w:val="0"/>
        <w:ind w:right="51"/>
        <w:jc w:val="center"/>
        <w:rPr>
          <w:rFonts w:ascii="Arial" w:hAnsi="Arial" w:cs="Arial"/>
          <w:b/>
          <w:lang w:val="es-ES_tradnl"/>
        </w:rPr>
      </w:pPr>
      <w:r w:rsidRPr="005462A6">
        <w:rPr>
          <w:rFonts w:ascii="Arial" w:hAnsi="Arial" w:cs="Arial"/>
          <w:b/>
          <w:lang w:val="es-ES_tradnl"/>
        </w:rPr>
        <w:t>Gobernador del Estado de Yucatán</w:t>
      </w:r>
    </w:p>
    <w:p w14:paraId="3112B192" w14:textId="77777777" w:rsidR="005462A6" w:rsidRPr="005462A6" w:rsidRDefault="005462A6" w:rsidP="005462A6">
      <w:pPr>
        <w:widowControl w:val="0"/>
        <w:ind w:right="51" w:firstLine="851"/>
        <w:rPr>
          <w:rFonts w:ascii="Arial" w:hAnsi="Arial" w:cs="Arial"/>
          <w:b/>
          <w:lang w:val="es-ES_tradnl"/>
        </w:rPr>
      </w:pPr>
      <w:r w:rsidRPr="005462A6">
        <w:rPr>
          <w:rFonts w:ascii="Arial" w:hAnsi="Arial" w:cs="Arial"/>
          <w:b/>
          <w:lang w:val="es-ES_tradnl"/>
        </w:rPr>
        <w:t>( RÚBRICA )</w:t>
      </w:r>
    </w:p>
    <w:p w14:paraId="008E8241" w14:textId="77777777" w:rsidR="005462A6" w:rsidRPr="005462A6" w:rsidRDefault="005462A6" w:rsidP="005462A6">
      <w:pPr>
        <w:widowControl w:val="0"/>
        <w:ind w:right="51"/>
        <w:jc w:val="both"/>
        <w:rPr>
          <w:rFonts w:ascii="Arial" w:hAnsi="Arial" w:cs="Arial"/>
          <w:b/>
          <w:lang w:val="es-ES_tradnl"/>
        </w:rPr>
      </w:pPr>
      <w:r w:rsidRPr="005462A6">
        <w:rPr>
          <w:rFonts w:ascii="Arial" w:hAnsi="Arial" w:cs="Arial"/>
          <w:b/>
          <w:lang w:val="es-ES_tradnl"/>
        </w:rPr>
        <w:t xml:space="preserve"> Mtro. Omar David Pérez Avilés </w:t>
      </w:r>
    </w:p>
    <w:p w14:paraId="75E3F178" w14:textId="7627973B" w:rsidR="005462A6" w:rsidRPr="005462A6" w:rsidRDefault="005462A6" w:rsidP="005462A6">
      <w:pPr>
        <w:widowControl w:val="0"/>
        <w:ind w:right="51"/>
        <w:jc w:val="both"/>
        <w:rPr>
          <w:rFonts w:ascii="Arial" w:hAnsi="Arial" w:cs="Arial"/>
          <w:b/>
          <w:lang w:val="es-ES_tradnl"/>
        </w:rPr>
      </w:pPr>
      <w:r w:rsidRPr="005462A6">
        <w:rPr>
          <w:rFonts w:ascii="Arial" w:hAnsi="Arial" w:cs="Arial"/>
          <w:b/>
          <w:lang w:val="es-ES_tradnl"/>
        </w:rPr>
        <w:t>Secretario General de Gobierno</w:t>
      </w:r>
    </w:p>
    <w:p w14:paraId="7D422DA5" w14:textId="2B713D14" w:rsidR="008A35F8" w:rsidRDefault="004C602E" w:rsidP="008A35F8">
      <w:pPr>
        <w:widowControl w:val="0"/>
        <w:ind w:right="51"/>
        <w:jc w:val="center"/>
        <w:rPr>
          <w:rFonts w:ascii="Arial" w:hAnsi="Arial" w:cs="Arial"/>
          <w:b/>
          <w:lang w:val="es-ES_tradnl"/>
        </w:rPr>
      </w:pPr>
      <w:r>
        <w:rPr>
          <w:rFonts w:ascii="Arial" w:hAnsi="Arial" w:cs="Arial"/>
          <w:b/>
          <w:bCs/>
          <w:sz w:val="22"/>
          <w:szCs w:val="22"/>
        </w:rPr>
        <w:br w:type="column"/>
      </w:r>
      <w:r w:rsidR="008A35F8" w:rsidRPr="005462A6">
        <w:rPr>
          <w:rFonts w:ascii="Arial" w:hAnsi="Arial" w:cs="Arial"/>
          <w:b/>
          <w:lang w:val="es-ES_tradnl"/>
        </w:rPr>
        <w:lastRenderedPageBreak/>
        <w:t>Decreto 1</w:t>
      </w:r>
      <w:r w:rsidR="008A35F8">
        <w:rPr>
          <w:rFonts w:ascii="Arial" w:hAnsi="Arial" w:cs="Arial"/>
          <w:b/>
          <w:lang w:val="es-ES_tradnl"/>
        </w:rPr>
        <w:t>88</w:t>
      </w:r>
      <w:r w:rsidR="008A35F8" w:rsidRPr="005462A6">
        <w:rPr>
          <w:rFonts w:ascii="Arial" w:hAnsi="Arial" w:cs="Arial"/>
          <w:b/>
          <w:lang w:val="es-ES_tradnl"/>
        </w:rPr>
        <w:t>/202</w:t>
      </w:r>
      <w:r w:rsidR="008A35F8">
        <w:rPr>
          <w:rFonts w:ascii="Arial" w:hAnsi="Arial" w:cs="Arial"/>
          <w:b/>
          <w:lang w:val="es-ES_tradnl"/>
        </w:rPr>
        <w:t>6</w:t>
      </w:r>
    </w:p>
    <w:p w14:paraId="6EDE164A" w14:textId="77777777" w:rsidR="008A35F8" w:rsidRDefault="008A35F8" w:rsidP="008A35F8">
      <w:pPr>
        <w:widowControl w:val="0"/>
        <w:jc w:val="center"/>
        <w:rPr>
          <w:rFonts w:ascii="Arial" w:hAnsi="Arial" w:cs="Arial"/>
          <w:b/>
          <w:lang w:val="es-MX"/>
        </w:rPr>
      </w:pPr>
      <w:r w:rsidRPr="005462A6">
        <w:rPr>
          <w:rFonts w:ascii="Arial" w:hAnsi="Arial" w:cs="Arial"/>
          <w:b/>
          <w:lang w:val="es-MX"/>
        </w:rPr>
        <w:t xml:space="preserve">Publicado en el Diario Oficial del Gobierno del Estado de </w:t>
      </w:r>
    </w:p>
    <w:p w14:paraId="5909FEC1" w14:textId="63CDEAD1" w:rsidR="008A35F8" w:rsidRDefault="008A35F8" w:rsidP="008A35F8">
      <w:pPr>
        <w:widowControl w:val="0"/>
        <w:jc w:val="center"/>
        <w:rPr>
          <w:rFonts w:ascii="Arial" w:hAnsi="Arial" w:cs="Arial"/>
          <w:b/>
          <w:lang w:val="es-MX"/>
        </w:rPr>
      </w:pPr>
      <w:r w:rsidRPr="005462A6">
        <w:rPr>
          <w:rFonts w:ascii="Arial" w:hAnsi="Arial" w:cs="Arial"/>
          <w:b/>
          <w:lang w:val="es-MX"/>
        </w:rPr>
        <w:t>Yucatán el 2</w:t>
      </w:r>
      <w:r>
        <w:rPr>
          <w:rFonts w:ascii="Arial" w:hAnsi="Arial" w:cs="Arial"/>
          <w:b/>
          <w:lang w:val="es-MX"/>
        </w:rPr>
        <w:t>5</w:t>
      </w:r>
      <w:r w:rsidRPr="005462A6">
        <w:rPr>
          <w:rFonts w:ascii="Arial" w:hAnsi="Arial" w:cs="Arial"/>
          <w:b/>
          <w:lang w:val="es-MX"/>
        </w:rPr>
        <w:t xml:space="preserve"> de </w:t>
      </w:r>
      <w:r>
        <w:rPr>
          <w:rFonts w:ascii="Arial" w:hAnsi="Arial" w:cs="Arial"/>
          <w:b/>
          <w:lang w:val="es-MX"/>
        </w:rPr>
        <w:t>mayo</w:t>
      </w:r>
      <w:r w:rsidRPr="005462A6">
        <w:rPr>
          <w:rFonts w:ascii="Arial" w:hAnsi="Arial" w:cs="Arial"/>
          <w:b/>
          <w:lang w:val="es-MX"/>
        </w:rPr>
        <w:t xml:space="preserve"> de 202</w:t>
      </w:r>
      <w:r>
        <w:rPr>
          <w:rFonts w:ascii="Arial" w:hAnsi="Arial" w:cs="Arial"/>
          <w:b/>
          <w:lang w:val="es-MX"/>
        </w:rPr>
        <w:t>6</w:t>
      </w:r>
    </w:p>
    <w:p w14:paraId="0185C6F0" w14:textId="77777777" w:rsidR="004F6E65" w:rsidRDefault="004F6E65" w:rsidP="008A35F8">
      <w:pPr>
        <w:widowControl w:val="0"/>
        <w:jc w:val="center"/>
        <w:rPr>
          <w:rFonts w:ascii="Arial" w:hAnsi="Arial" w:cs="Arial"/>
          <w:b/>
          <w:lang w:val="es-MX"/>
        </w:rPr>
      </w:pPr>
    </w:p>
    <w:p w14:paraId="13AE54EB" w14:textId="77777777" w:rsidR="004F6E65" w:rsidRPr="004E53E9" w:rsidRDefault="004F6E65" w:rsidP="004F6E65">
      <w:pPr>
        <w:jc w:val="center"/>
        <w:rPr>
          <w:rFonts w:ascii="Arial" w:hAnsi="Arial" w:cs="Arial"/>
          <w:b/>
          <w:bCs/>
        </w:rPr>
      </w:pPr>
      <w:r w:rsidRPr="004E53E9">
        <w:rPr>
          <w:rFonts w:ascii="Arial" w:hAnsi="Arial" w:cs="Arial"/>
          <w:b/>
          <w:bCs/>
        </w:rPr>
        <w:t>Que modifica la Ley Orgánica del Tribunal de Justicia Administrativa del Estado de Yucatán, la Ley de Actos y Procedimientos Administrativos del Estado de Yucatán y la Ley de lo Contencioso Administrativo del Estado de Yucatán, en materia de juicio de lesividad y medidas cautelares</w:t>
      </w:r>
    </w:p>
    <w:p w14:paraId="21FC6961" w14:textId="77777777" w:rsidR="004F6E65" w:rsidRPr="004F6E65" w:rsidRDefault="004F6E65" w:rsidP="004F6E65">
      <w:pPr>
        <w:jc w:val="center"/>
        <w:rPr>
          <w:rFonts w:ascii="Arial" w:hAnsi="Arial" w:cs="Arial"/>
          <w:b/>
          <w:bCs/>
        </w:rPr>
      </w:pPr>
    </w:p>
    <w:p w14:paraId="6B6375F1" w14:textId="77777777" w:rsidR="004F6E65" w:rsidRDefault="004F6E65" w:rsidP="004F6E65">
      <w:pPr>
        <w:pStyle w:val="Estilo"/>
        <w:jc w:val="both"/>
        <w:rPr>
          <w:sz w:val="20"/>
          <w:szCs w:val="20"/>
        </w:rPr>
      </w:pPr>
      <w:r w:rsidRPr="004F6E65">
        <w:rPr>
          <w:b/>
          <w:sz w:val="20"/>
          <w:szCs w:val="20"/>
        </w:rPr>
        <w:t>Artículo primero.</w:t>
      </w:r>
      <w:r w:rsidRPr="004F6E65">
        <w:rPr>
          <w:sz w:val="20"/>
          <w:szCs w:val="20"/>
        </w:rPr>
        <w:t xml:space="preserve"> Se reforman las fracciones VIII y XIV del artículo 4, la fracción XXV del artículo 15 y las fracciones XIII y XIV del artículo 20, todos de la Ley Orgánica del Tribunal de Justicia Administrativa del Estado de Yucatán, para quedar como sigue:</w:t>
      </w:r>
    </w:p>
    <w:p w14:paraId="2B438C3E" w14:textId="77777777" w:rsidR="004F6E65" w:rsidRDefault="004F6E65" w:rsidP="004F6E65">
      <w:pPr>
        <w:pStyle w:val="Estilo"/>
        <w:jc w:val="both"/>
        <w:rPr>
          <w:sz w:val="20"/>
          <w:szCs w:val="20"/>
        </w:rPr>
      </w:pPr>
    </w:p>
    <w:p w14:paraId="6F5BA0AE" w14:textId="77777777" w:rsidR="004F6E65" w:rsidRDefault="004F6E65" w:rsidP="004F6E65">
      <w:pPr>
        <w:pStyle w:val="Estilo"/>
        <w:jc w:val="both"/>
        <w:rPr>
          <w:sz w:val="20"/>
          <w:szCs w:val="20"/>
        </w:rPr>
      </w:pPr>
      <w:r w:rsidRPr="004F6E65">
        <w:rPr>
          <w:b/>
          <w:sz w:val="20"/>
          <w:szCs w:val="20"/>
        </w:rPr>
        <w:t>Artículo segundo.</w:t>
      </w:r>
      <w:r w:rsidRPr="004F6E65">
        <w:rPr>
          <w:sz w:val="20"/>
          <w:szCs w:val="20"/>
        </w:rPr>
        <w:t xml:space="preserve"> Se reforma el artículo 10 de la Ley de Actos y Procedimientos Administrativos del Estado de Yucatán, para quedar como sigue:</w:t>
      </w:r>
    </w:p>
    <w:p w14:paraId="0643CA5B" w14:textId="77777777" w:rsidR="004F6E65" w:rsidRDefault="004F6E65" w:rsidP="004F6E65">
      <w:pPr>
        <w:pStyle w:val="Estilo"/>
        <w:jc w:val="both"/>
        <w:rPr>
          <w:sz w:val="20"/>
          <w:szCs w:val="20"/>
        </w:rPr>
      </w:pPr>
    </w:p>
    <w:p w14:paraId="60078C86" w14:textId="77777777" w:rsidR="004F6E65" w:rsidRDefault="004F6E65" w:rsidP="004F6E65">
      <w:pPr>
        <w:pStyle w:val="Estilo"/>
        <w:jc w:val="both"/>
        <w:rPr>
          <w:bCs/>
          <w:sz w:val="20"/>
          <w:szCs w:val="20"/>
        </w:rPr>
      </w:pPr>
      <w:r w:rsidRPr="004F6E65">
        <w:rPr>
          <w:b/>
          <w:sz w:val="20"/>
          <w:szCs w:val="20"/>
        </w:rPr>
        <w:t>Artículo tercero.</w:t>
      </w:r>
      <w:r w:rsidRPr="004F6E65">
        <w:rPr>
          <w:bCs/>
          <w:sz w:val="20"/>
          <w:szCs w:val="20"/>
        </w:rPr>
        <w:t xml:space="preserve"> Se reforman el inciso d) de la fracción II del artículo 7, el artículo 12; las fracciones I, II, III, IV, el párrafo segundo, la fracción VIII del artículo 29 y se adiciona un último párrafo al artículo 14; la denominación del Capítulo V; los artículos 23, 24, 25, 26, 27, 28, 40, 65, el párrafo primero del artículo 68 y se reforman los artículos 69, 70, 71, 72, 73 y 74 y se adiciona el artículo 75, todos de la Ley de lo Contencioso Administrativo del Estado de Yucatán, para quedar como sigue:</w:t>
      </w:r>
    </w:p>
    <w:p w14:paraId="53762F71" w14:textId="77777777" w:rsidR="004F6E65" w:rsidRDefault="004F6E65" w:rsidP="004F6E65">
      <w:pPr>
        <w:pStyle w:val="Estilo"/>
        <w:jc w:val="both"/>
        <w:rPr>
          <w:bCs/>
          <w:sz w:val="20"/>
          <w:szCs w:val="20"/>
        </w:rPr>
      </w:pPr>
    </w:p>
    <w:p w14:paraId="70E2332D" w14:textId="77777777" w:rsidR="004F6E65" w:rsidRPr="004E53E9" w:rsidRDefault="004F6E65" w:rsidP="004F6E65">
      <w:pPr>
        <w:jc w:val="center"/>
        <w:rPr>
          <w:rFonts w:ascii="Arial" w:hAnsi="Arial" w:cs="Arial"/>
          <w:b/>
          <w:lang w:val="en-US"/>
        </w:rPr>
      </w:pPr>
      <w:r w:rsidRPr="004E53E9">
        <w:rPr>
          <w:rFonts w:ascii="Arial" w:hAnsi="Arial" w:cs="Arial"/>
          <w:b/>
          <w:lang w:val="en-US"/>
        </w:rPr>
        <w:t>T r a n s i t o r i o s</w:t>
      </w:r>
    </w:p>
    <w:p w14:paraId="30D2294E" w14:textId="77777777" w:rsidR="004F6E65" w:rsidRPr="004E53E9" w:rsidRDefault="004F6E65" w:rsidP="004F6E65">
      <w:pPr>
        <w:jc w:val="both"/>
        <w:rPr>
          <w:rFonts w:ascii="Arial" w:eastAsia="Arial" w:hAnsi="Arial" w:cs="Arial"/>
          <w:b/>
          <w:bCs/>
          <w:lang w:val="en-US"/>
        </w:rPr>
      </w:pPr>
    </w:p>
    <w:p w14:paraId="098754CE" w14:textId="77777777" w:rsidR="004F6E65" w:rsidRPr="004E53E9" w:rsidRDefault="004F6E65" w:rsidP="004F6E65">
      <w:pPr>
        <w:jc w:val="both"/>
        <w:rPr>
          <w:rFonts w:ascii="Arial" w:eastAsia="Arial" w:hAnsi="Arial" w:cs="Arial"/>
          <w:b/>
          <w:bCs/>
        </w:rPr>
      </w:pPr>
      <w:r w:rsidRPr="004E53E9">
        <w:rPr>
          <w:rFonts w:ascii="Arial" w:eastAsia="Arial" w:hAnsi="Arial" w:cs="Arial"/>
          <w:b/>
          <w:bCs/>
        </w:rPr>
        <w:t>Primero. Entrada en vigor</w:t>
      </w:r>
    </w:p>
    <w:p w14:paraId="27CD108B" w14:textId="77777777" w:rsidR="004F6E65" w:rsidRPr="004E53E9" w:rsidRDefault="004F6E65" w:rsidP="004F6E65">
      <w:pPr>
        <w:jc w:val="both"/>
        <w:rPr>
          <w:rFonts w:ascii="Arial" w:eastAsia="Arial" w:hAnsi="Arial" w:cs="Arial"/>
        </w:rPr>
      </w:pPr>
      <w:r w:rsidRPr="004E53E9">
        <w:rPr>
          <w:rFonts w:ascii="Arial" w:eastAsia="Arial" w:hAnsi="Arial" w:cs="Arial"/>
        </w:rPr>
        <w:t>Este decreto entrará en vigor el día siguiente de su publicación en el Diario Oficial del Gobierno del Estado de Yucatán, a excepción de las disposiciones del capítulo XIII de la Ley de lo Contencioso Administrativo del Estado de Yucatán con relación a las notificaciones a través del boletín jurisdiccional que lo harán conforme al plazo establecido en el artículo tercero transitorio de este decreto.</w:t>
      </w:r>
    </w:p>
    <w:p w14:paraId="010076B2" w14:textId="77777777" w:rsidR="004F6E65" w:rsidRPr="004E53E9" w:rsidRDefault="004F6E65" w:rsidP="004F6E65">
      <w:pPr>
        <w:jc w:val="both"/>
        <w:rPr>
          <w:rFonts w:ascii="Arial" w:eastAsia="Arial" w:hAnsi="Arial" w:cs="Arial"/>
          <w:b/>
          <w:bCs/>
        </w:rPr>
      </w:pPr>
    </w:p>
    <w:p w14:paraId="09D6481C" w14:textId="77777777" w:rsidR="004F6E65" w:rsidRPr="004E53E9" w:rsidRDefault="004F6E65" w:rsidP="004F6E65">
      <w:pPr>
        <w:jc w:val="both"/>
        <w:rPr>
          <w:rFonts w:ascii="Arial" w:eastAsia="Arial" w:hAnsi="Arial" w:cs="Arial"/>
          <w:b/>
          <w:bCs/>
        </w:rPr>
      </w:pPr>
      <w:r w:rsidRPr="004E53E9">
        <w:rPr>
          <w:rFonts w:ascii="Arial" w:eastAsia="Arial" w:hAnsi="Arial" w:cs="Arial"/>
          <w:b/>
          <w:bCs/>
        </w:rPr>
        <w:t>Segundo. Procedimiento y asuntos en trámite</w:t>
      </w:r>
    </w:p>
    <w:p w14:paraId="7C990B8C" w14:textId="77777777" w:rsidR="004F6E65" w:rsidRPr="004E53E9" w:rsidRDefault="004F6E65" w:rsidP="004F6E65">
      <w:pPr>
        <w:jc w:val="both"/>
        <w:rPr>
          <w:rFonts w:ascii="Arial" w:eastAsia="Arial" w:hAnsi="Arial" w:cs="Arial"/>
        </w:rPr>
      </w:pPr>
      <w:r w:rsidRPr="004E53E9">
        <w:rPr>
          <w:rFonts w:ascii="Arial" w:eastAsia="Arial" w:hAnsi="Arial" w:cs="Arial"/>
        </w:rPr>
        <w:t xml:space="preserve">Los procedimientos, así como los demás asuntos que se encuentren en trámite a la entrada en vigor de este decreto, se substanciarán y resolverán hasta su total conclusión conforme a las disposiciones anteriores que les sean aplicables. </w:t>
      </w:r>
    </w:p>
    <w:p w14:paraId="165CFA1A" w14:textId="77777777" w:rsidR="004F6E65" w:rsidRPr="004E53E9" w:rsidRDefault="004F6E65" w:rsidP="004F6E65">
      <w:pPr>
        <w:jc w:val="both"/>
        <w:rPr>
          <w:rFonts w:ascii="Arial" w:eastAsia="Arial" w:hAnsi="Arial" w:cs="Arial"/>
          <w:b/>
          <w:bCs/>
        </w:rPr>
      </w:pPr>
    </w:p>
    <w:p w14:paraId="07F37976" w14:textId="77777777" w:rsidR="004F6E65" w:rsidRPr="004E53E9" w:rsidRDefault="004F6E65" w:rsidP="004F6E65">
      <w:pPr>
        <w:jc w:val="both"/>
        <w:rPr>
          <w:rFonts w:ascii="Arial" w:eastAsia="Arial" w:hAnsi="Arial" w:cs="Arial"/>
          <w:b/>
          <w:bCs/>
        </w:rPr>
      </w:pPr>
      <w:r w:rsidRPr="004E53E9">
        <w:rPr>
          <w:rFonts w:ascii="Arial" w:eastAsia="Arial" w:hAnsi="Arial" w:cs="Arial"/>
          <w:b/>
          <w:bCs/>
        </w:rPr>
        <w:t>Artículo Tercero. Implementación de Boletín Jurisdiccional.</w:t>
      </w:r>
    </w:p>
    <w:p w14:paraId="22875852" w14:textId="77777777" w:rsidR="004F6E65" w:rsidRPr="004E53E9" w:rsidRDefault="004F6E65" w:rsidP="004F6E65">
      <w:pPr>
        <w:jc w:val="both"/>
        <w:rPr>
          <w:rFonts w:ascii="Arial" w:eastAsia="Arial" w:hAnsi="Arial" w:cs="Arial"/>
        </w:rPr>
      </w:pPr>
      <w:r w:rsidRPr="004E53E9">
        <w:rPr>
          <w:rFonts w:ascii="Arial" w:eastAsia="Arial" w:hAnsi="Arial" w:cs="Arial"/>
        </w:rPr>
        <w:t xml:space="preserve">El Tribunal de Justicia Administrativa del Estado de Yucatán contará con un plazo </w:t>
      </w:r>
      <w:r w:rsidRPr="0080727E">
        <w:rPr>
          <w:rFonts w:ascii="Arial" w:eastAsia="Arial" w:hAnsi="Arial" w:cs="Arial"/>
        </w:rPr>
        <w:t>de hasta noventa</w:t>
      </w:r>
      <w:r w:rsidRPr="004E53E9">
        <w:rPr>
          <w:rFonts w:ascii="Arial" w:eastAsia="Arial" w:hAnsi="Arial" w:cs="Arial"/>
        </w:rPr>
        <w:t xml:space="preserve"> días naturales contados a partir de la publicación del presente decreto, para crear e implementar el Boletín Jurisdiccional.</w:t>
      </w:r>
    </w:p>
    <w:p w14:paraId="3D53FAF6" w14:textId="77777777" w:rsidR="004F6E65" w:rsidRPr="004E53E9" w:rsidRDefault="004F6E65" w:rsidP="004F6E65">
      <w:pPr>
        <w:jc w:val="both"/>
        <w:rPr>
          <w:rFonts w:ascii="Arial" w:eastAsia="Arial" w:hAnsi="Arial" w:cs="Arial"/>
        </w:rPr>
      </w:pPr>
    </w:p>
    <w:p w14:paraId="59CF798C" w14:textId="77777777" w:rsidR="004F6E65" w:rsidRDefault="004F6E65" w:rsidP="004F6E65">
      <w:pPr>
        <w:jc w:val="both"/>
        <w:rPr>
          <w:rFonts w:ascii="Arial" w:eastAsia="Arial" w:hAnsi="Arial" w:cs="Arial"/>
        </w:rPr>
      </w:pPr>
      <w:r w:rsidRPr="004E53E9">
        <w:rPr>
          <w:rFonts w:ascii="Arial" w:eastAsia="Arial" w:hAnsi="Arial" w:cs="Arial"/>
        </w:rPr>
        <w:t>En tanto se implementa el boletín jurisdiccional las notificaciones que lleve a cabo el Tribunal de Justicia Administrativa del Estado de Yucatán, continuarán realizándose conforme a las disposiciones vigentes previo a la entrada en vigor de este decreto.</w:t>
      </w:r>
    </w:p>
    <w:p w14:paraId="32FEBDB2" w14:textId="77777777" w:rsidR="004F6E65" w:rsidRDefault="004F6E65" w:rsidP="004F6E65">
      <w:pPr>
        <w:jc w:val="both"/>
        <w:rPr>
          <w:rFonts w:ascii="Arial" w:eastAsia="Arial" w:hAnsi="Arial" w:cs="Arial"/>
        </w:rPr>
      </w:pPr>
    </w:p>
    <w:p w14:paraId="792F8B7F" w14:textId="77777777" w:rsidR="004F6E65" w:rsidRPr="004604F6" w:rsidRDefault="004F6E65" w:rsidP="004F6E65">
      <w:pPr>
        <w:jc w:val="both"/>
        <w:rPr>
          <w:rFonts w:ascii="Arial" w:eastAsia="Arial" w:hAnsi="Arial" w:cs="Arial"/>
          <w:b/>
          <w:bCs/>
        </w:rPr>
      </w:pPr>
      <w:r w:rsidRPr="004604F6">
        <w:rPr>
          <w:rFonts w:ascii="Arial" w:eastAsia="Arial" w:hAnsi="Arial" w:cs="Arial"/>
          <w:b/>
          <w:bCs/>
        </w:rPr>
        <w:t xml:space="preserve">DADO EN EL SALÓN DE SESIONES ‘‘CONSTITUYENTES DE 1918’’ DEL RECINTO DEL PODER LEGISLATIVO, EN LA CIUDAD DE MÉRIDA, YUCATÁN, ESTADOS UNIDOS MEXICANOS, A LOS DIECIOCHO DÍAS DEL MES DE MAYO DEL AÑO DOS MIL VEINTISÉIS. PRESIDENTE DIPUTADO RAFAEL GERMÁN QUINTAL MEDINA.- SECRETARIA DIPUTADA SAYDA MELINA RODRÍGUEZ GÓMEZ.- SECRETARIA DIPUTADA MARÍA ESTHER MAGADÁN ALONZO.- RÚBRICAS” </w:t>
      </w:r>
    </w:p>
    <w:p w14:paraId="298CE10D" w14:textId="77777777" w:rsidR="004F6E65" w:rsidRDefault="004F6E65" w:rsidP="004F6E65">
      <w:pPr>
        <w:jc w:val="both"/>
        <w:rPr>
          <w:rFonts w:ascii="Arial" w:eastAsia="Arial" w:hAnsi="Arial" w:cs="Arial"/>
        </w:rPr>
      </w:pPr>
      <w:r w:rsidRPr="004F6E65">
        <w:rPr>
          <w:rFonts w:ascii="Arial" w:eastAsia="Arial" w:hAnsi="Arial" w:cs="Arial"/>
        </w:rPr>
        <w:lastRenderedPageBreak/>
        <w:t xml:space="preserve">Y, por tanto, mando se imprima, publique y circule para su conocimiento y debido cumplimiento. </w:t>
      </w:r>
    </w:p>
    <w:p w14:paraId="1E0EFE54" w14:textId="77777777" w:rsidR="004F6E65" w:rsidRDefault="004F6E65" w:rsidP="004F6E65">
      <w:pPr>
        <w:jc w:val="both"/>
        <w:rPr>
          <w:rFonts w:ascii="Arial" w:eastAsia="Arial" w:hAnsi="Arial" w:cs="Arial"/>
        </w:rPr>
      </w:pPr>
    </w:p>
    <w:p w14:paraId="652A0AEA" w14:textId="77777777" w:rsidR="004F6E65" w:rsidRDefault="004F6E65" w:rsidP="004F6E65">
      <w:pPr>
        <w:jc w:val="both"/>
        <w:rPr>
          <w:rFonts w:ascii="Arial" w:eastAsia="Arial" w:hAnsi="Arial" w:cs="Arial"/>
        </w:rPr>
      </w:pPr>
      <w:r w:rsidRPr="004F6E65">
        <w:rPr>
          <w:rFonts w:ascii="Arial" w:eastAsia="Arial" w:hAnsi="Arial" w:cs="Arial"/>
        </w:rPr>
        <w:t xml:space="preserve">Se expide este decreto en la sede del Poder Ejecutivo, en Mérida, Yucatán, a 20 de mayo de 2026. </w:t>
      </w:r>
    </w:p>
    <w:p w14:paraId="79ADDD16" w14:textId="77777777" w:rsidR="004F6E65" w:rsidRDefault="004F6E65" w:rsidP="004F6E65">
      <w:pPr>
        <w:jc w:val="both"/>
        <w:rPr>
          <w:rFonts w:ascii="Arial" w:eastAsia="Arial" w:hAnsi="Arial" w:cs="Arial"/>
        </w:rPr>
      </w:pPr>
    </w:p>
    <w:p w14:paraId="06254D77" w14:textId="1E077D72" w:rsidR="004F6E65" w:rsidRPr="004F6E65" w:rsidRDefault="004F6E65" w:rsidP="004F6E65">
      <w:pPr>
        <w:jc w:val="center"/>
        <w:rPr>
          <w:rFonts w:ascii="Arial" w:eastAsia="Arial" w:hAnsi="Arial" w:cs="Arial"/>
          <w:b/>
          <w:bCs/>
        </w:rPr>
      </w:pPr>
      <w:r w:rsidRPr="004F6E65">
        <w:rPr>
          <w:rFonts w:ascii="Arial" w:eastAsia="Arial" w:hAnsi="Arial" w:cs="Arial"/>
          <w:b/>
          <w:bCs/>
        </w:rPr>
        <w:t>( RÚBRICA )</w:t>
      </w:r>
    </w:p>
    <w:p w14:paraId="4C69BBBF" w14:textId="206439FC" w:rsidR="004F6E65" w:rsidRPr="004F6E65" w:rsidRDefault="004F6E65" w:rsidP="004F6E65">
      <w:pPr>
        <w:jc w:val="center"/>
        <w:rPr>
          <w:rFonts w:ascii="Arial" w:eastAsia="Arial" w:hAnsi="Arial" w:cs="Arial"/>
          <w:b/>
          <w:bCs/>
        </w:rPr>
      </w:pPr>
      <w:r w:rsidRPr="004F6E65">
        <w:rPr>
          <w:rFonts w:ascii="Arial" w:eastAsia="Arial" w:hAnsi="Arial" w:cs="Arial"/>
          <w:b/>
          <w:bCs/>
        </w:rPr>
        <w:t>Mtro. Joaquín Jesús Díaz Mena</w:t>
      </w:r>
    </w:p>
    <w:p w14:paraId="347CE740" w14:textId="40113B88" w:rsidR="004F6E65" w:rsidRPr="004F6E65" w:rsidRDefault="004F6E65" w:rsidP="004F6E65">
      <w:pPr>
        <w:jc w:val="center"/>
        <w:rPr>
          <w:rFonts w:ascii="Arial" w:eastAsia="Arial" w:hAnsi="Arial" w:cs="Arial"/>
          <w:b/>
          <w:bCs/>
        </w:rPr>
      </w:pPr>
      <w:r w:rsidRPr="004F6E65">
        <w:rPr>
          <w:rFonts w:ascii="Arial" w:eastAsia="Arial" w:hAnsi="Arial" w:cs="Arial"/>
          <w:b/>
          <w:bCs/>
        </w:rPr>
        <w:t>Gobernador del Estado de Yucatán</w:t>
      </w:r>
    </w:p>
    <w:p w14:paraId="723A2AF3" w14:textId="77777777" w:rsidR="004F6E65" w:rsidRDefault="004F6E65" w:rsidP="004F6E65">
      <w:pPr>
        <w:jc w:val="both"/>
        <w:rPr>
          <w:rFonts w:ascii="Arial" w:eastAsia="Arial" w:hAnsi="Arial" w:cs="Arial"/>
          <w:b/>
          <w:bCs/>
        </w:rPr>
      </w:pPr>
    </w:p>
    <w:p w14:paraId="0D1B0A36" w14:textId="14D315DE" w:rsidR="004F6E65" w:rsidRPr="004F6E65" w:rsidRDefault="004F6E65" w:rsidP="004F6E65">
      <w:pPr>
        <w:jc w:val="both"/>
        <w:rPr>
          <w:rFonts w:ascii="Arial" w:eastAsia="Arial" w:hAnsi="Arial" w:cs="Arial"/>
          <w:b/>
          <w:bCs/>
        </w:rPr>
      </w:pPr>
      <w:r>
        <w:rPr>
          <w:rFonts w:ascii="Arial" w:eastAsia="Arial" w:hAnsi="Arial" w:cs="Arial"/>
          <w:b/>
          <w:bCs/>
        </w:rPr>
        <w:t xml:space="preserve">                   </w:t>
      </w:r>
      <w:r w:rsidRPr="004F6E65">
        <w:rPr>
          <w:rFonts w:ascii="Arial" w:eastAsia="Arial" w:hAnsi="Arial" w:cs="Arial"/>
          <w:b/>
          <w:bCs/>
        </w:rPr>
        <w:t xml:space="preserve">( RÚBRICA ) </w:t>
      </w:r>
    </w:p>
    <w:p w14:paraId="3F40192D" w14:textId="77777777" w:rsidR="004F6E65" w:rsidRPr="004F6E65" w:rsidRDefault="004F6E65" w:rsidP="004F6E65">
      <w:pPr>
        <w:jc w:val="both"/>
        <w:rPr>
          <w:rFonts w:ascii="Arial" w:eastAsia="Arial" w:hAnsi="Arial" w:cs="Arial"/>
          <w:b/>
          <w:bCs/>
        </w:rPr>
      </w:pPr>
      <w:r w:rsidRPr="004F6E65">
        <w:rPr>
          <w:rFonts w:ascii="Arial" w:eastAsia="Arial" w:hAnsi="Arial" w:cs="Arial"/>
          <w:b/>
          <w:bCs/>
        </w:rPr>
        <w:t xml:space="preserve">Mtro. Omar David Pérez Avilés </w:t>
      </w:r>
    </w:p>
    <w:p w14:paraId="75A61120" w14:textId="61637303" w:rsidR="004F6E65" w:rsidRPr="004F6E65" w:rsidRDefault="004F6E65" w:rsidP="004F6E65">
      <w:pPr>
        <w:jc w:val="both"/>
        <w:rPr>
          <w:rFonts w:ascii="Arial" w:eastAsia="Arial" w:hAnsi="Arial" w:cs="Arial"/>
          <w:b/>
          <w:bCs/>
        </w:rPr>
      </w:pPr>
      <w:r w:rsidRPr="004F6E65">
        <w:rPr>
          <w:rFonts w:ascii="Arial" w:eastAsia="Arial" w:hAnsi="Arial" w:cs="Arial"/>
          <w:b/>
          <w:bCs/>
        </w:rPr>
        <w:t>Secretario General de Gobierno</w:t>
      </w:r>
    </w:p>
    <w:p w14:paraId="3DDD6115" w14:textId="77777777" w:rsidR="004F6E65" w:rsidRPr="004F6E65" w:rsidRDefault="004F6E65" w:rsidP="004F6E65">
      <w:pPr>
        <w:pStyle w:val="Estilo"/>
        <w:jc w:val="both"/>
        <w:rPr>
          <w:bCs/>
          <w:sz w:val="20"/>
          <w:szCs w:val="20"/>
        </w:rPr>
      </w:pPr>
    </w:p>
    <w:p w14:paraId="08D25CF4" w14:textId="77777777" w:rsidR="004F6E65" w:rsidRPr="004F6E65" w:rsidRDefault="004F6E65" w:rsidP="004F6E65">
      <w:pPr>
        <w:pStyle w:val="Estilo"/>
        <w:jc w:val="both"/>
        <w:rPr>
          <w:sz w:val="20"/>
          <w:szCs w:val="20"/>
        </w:rPr>
      </w:pPr>
    </w:p>
    <w:p w14:paraId="03DA78DE" w14:textId="77777777" w:rsidR="004F6E65" w:rsidRPr="004F6E65" w:rsidRDefault="004F6E65" w:rsidP="004F6E65">
      <w:pPr>
        <w:pStyle w:val="Estilo"/>
        <w:jc w:val="both"/>
        <w:rPr>
          <w:sz w:val="20"/>
          <w:szCs w:val="20"/>
        </w:rPr>
      </w:pPr>
    </w:p>
    <w:p w14:paraId="6565F67F" w14:textId="77777777" w:rsidR="004F6E65" w:rsidRDefault="004F6E65" w:rsidP="008A35F8">
      <w:pPr>
        <w:widowControl w:val="0"/>
        <w:jc w:val="center"/>
        <w:rPr>
          <w:rFonts w:ascii="Arial" w:hAnsi="Arial" w:cs="Arial"/>
          <w:b/>
          <w:lang w:val="es-MX"/>
        </w:rPr>
      </w:pPr>
    </w:p>
    <w:p w14:paraId="513FCE14" w14:textId="6F7F2547" w:rsidR="00651299" w:rsidRPr="00E73AA6" w:rsidRDefault="008A35F8" w:rsidP="00651299">
      <w:pPr>
        <w:ind w:right="261"/>
        <w:jc w:val="center"/>
        <w:rPr>
          <w:rFonts w:ascii="Arial" w:hAnsi="Arial" w:cs="Arial"/>
          <w:b/>
          <w:bCs/>
          <w:sz w:val="22"/>
          <w:szCs w:val="22"/>
        </w:rPr>
      </w:pPr>
      <w:r>
        <w:rPr>
          <w:rFonts w:ascii="Arial" w:hAnsi="Arial" w:cs="Arial"/>
          <w:b/>
          <w:bCs/>
          <w:sz w:val="22"/>
          <w:szCs w:val="22"/>
        </w:rPr>
        <w:br w:type="column"/>
      </w:r>
      <w:r w:rsidR="00651299" w:rsidRPr="00E73AA6">
        <w:rPr>
          <w:rFonts w:ascii="Arial" w:hAnsi="Arial" w:cs="Arial"/>
          <w:b/>
          <w:bCs/>
          <w:sz w:val="22"/>
          <w:szCs w:val="22"/>
        </w:rPr>
        <w:lastRenderedPageBreak/>
        <w:t>APÉNDICE</w:t>
      </w:r>
    </w:p>
    <w:p w14:paraId="17D1AE81" w14:textId="77777777" w:rsidR="00651299" w:rsidRPr="00E73AA6" w:rsidRDefault="00651299" w:rsidP="00651299">
      <w:pPr>
        <w:ind w:left="284" w:right="261"/>
        <w:jc w:val="center"/>
        <w:rPr>
          <w:rFonts w:ascii="Arial" w:hAnsi="Arial" w:cs="Arial"/>
          <w:b/>
          <w:bCs/>
          <w:sz w:val="22"/>
          <w:szCs w:val="22"/>
        </w:rPr>
      </w:pPr>
    </w:p>
    <w:p w14:paraId="6220380B" w14:textId="77777777" w:rsidR="00651299" w:rsidRPr="00E73AA6" w:rsidRDefault="00651299" w:rsidP="00651299">
      <w:pPr>
        <w:ind w:left="284" w:right="261"/>
        <w:jc w:val="both"/>
        <w:rPr>
          <w:rFonts w:ascii="Arial" w:hAnsi="Arial" w:cs="Arial"/>
          <w:b/>
          <w:bCs/>
          <w:sz w:val="22"/>
          <w:szCs w:val="22"/>
        </w:rPr>
      </w:pPr>
      <w:r w:rsidRPr="00E73AA6">
        <w:rPr>
          <w:rFonts w:ascii="Arial" w:hAnsi="Arial" w:cs="Arial"/>
          <w:b/>
          <w:bCs/>
          <w:sz w:val="22"/>
          <w:szCs w:val="22"/>
        </w:rPr>
        <w:t xml:space="preserve">Listado de los decretos que derogaron, adicionaron o reformaron diversos artículos de </w:t>
      </w:r>
      <w:smartTag w:uri="urn:schemas-microsoft-com:office:smarttags" w:element="PersonName">
        <w:smartTagPr>
          <w:attr w:name="ProductID" w:val="la Ley"/>
        </w:smartTagPr>
        <w:r w:rsidRPr="00E73AA6">
          <w:rPr>
            <w:rFonts w:ascii="Arial" w:hAnsi="Arial" w:cs="Arial"/>
            <w:b/>
            <w:bCs/>
            <w:sz w:val="22"/>
            <w:szCs w:val="22"/>
          </w:rPr>
          <w:t>la Ley</w:t>
        </w:r>
      </w:smartTag>
      <w:r w:rsidRPr="00E73AA6">
        <w:rPr>
          <w:rFonts w:ascii="Arial" w:hAnsi="Arial" w:cs="Arial"/>
          <w:b/>
          <w:bCs/>
          <w:sz w:val="22"/>
          <w:szCs w:val="22"/>
        </w:rPr>
        <w:t xml:space="preserve"> </w:t>
      </w:r>
      <w:r w:rsidR="00D408DA">
        <w:rPr>
          <w:rFonts w:ascii="Arial" w:hAnsi="Arial" w:cs="Arial"/>
          <w:b/>
          <w:bCs/>
          <w:sz w:val="22"/>
          <w:szCs w:val="22"/>
        </w:rPr>
        <w:t xml:space="preserve">Orgánica del Tribunal de Justicia Administrativa del Estado de </w:t>
      </w:r>
      <w:r w:rsidRPr="00E73AA6">
        <w:rPr>
          <w:rFonts w:ascii="Arial" w:hAnsi="Arial" w:cs="Arial"/>
          <w:b/>
          <w:bCs/>
          <w:sz w:val="22"/>
          <w:szCs w:val="22"/>
        </w:rPr>
        <w:t>Yucatán.</w:t>
      </w:r>
    </w:p>
    <w:p w14:paraId="0912EC25" w14:textId="77777777" w:rsidR="00651299" w:rsidRPr="00E73AA6" w:rsidRDefault="00651299" w:rsidP="00651299">
      <w:pPr>
        <w:ind w:left="284" w:right="261"/>
        <w:jc w:val="both"/>
        <w:rPr>
          <w:b/>
          <w:bCs/>
          <w:sz w:val="22"/>
          <w:szCs w:val="22"/>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1554"/>
        <w:gridCol w:w="3128"/>
      </w:tblGrid>
      <w:tr w:rsidR="00651299" w:rsidRPr="00C57083" w14:paraId="4803C1C4" w14:textId="77777777" w:rsidTr="00AC63EA">
        <w:trPr>
          <w:tblHeader/>
          <w:jc w:val="center"/>
        </w:trPr>
        <w:tc>
          <w:tcPr>
            <w:tcW w:w="4506" w:type="dxa"/>
            <w:tcBorders>
              <w:top w:val="single" w:sz="4" w:space="0" w:color="auto"/>
              <w:left w:val="single" w:sz="4" w:space="0" w:color="auto"/>
              <w:bottom w:val="single" w:sz="4" w:space="0" w:color="auto"/>
              <w:right w:val="single" w:sz="4" w:space="0" w:color="auto"/>
            </w:tcBorders>
            <w:shd w:val="clear" w:color="auto" w:fill="E0E0E0"/>
          </w:tcPr>
          <w:p w14:paraId="35F9FB5E" w14:textId="77777777" w:rsidR="00651299" w:rsidRPr="00C57083" w:rsidRDefault="00651299" w:rsidP="00C57083">
            <w:pPr>
              <w:ind w:right="-30"/>
              <w:jc w:val="center"/>
              <w:rPr>
                <w:rFonts w:ascii="Arial" w:hAnsi="Arial" w:cs="Arial"/>
                <w:b/>
                <w:bCs/>
              </w:rPr>
            </w:pPr>
          </w:p>
        </w:tc>
        <w:tc>
          <w:tcPr>
            <w:tcW w:w="1554" w:type="dxa"/>
            <w:tcBorders>
              <w:top w:val="single" w:sz="4" w:space="0" w:color="auto"/>
              <w:left w:val="single" w:sz="4" w:space="0" w:color="auto"/>
              <w:bottom w:val="single" w:sz="4" w:space="0" w:color="auto"/>
              <w:right w:val="single" w:sz="4" w:space="0" w:color="auto"/>
            </w:tcBorders>
            <w:shd w:val="clear" w:color="auto" w:fill="E0E0E0"/>
          </w:tcPr>
          <w:p w14:paraId="522D1A44" w14:textId="77777777" w:rsidR="00651299" w:rsidRPr="00C57083" w:rsidRDefault="00651299" w:rsidP="00C57083">
            <w:pPr>
              <w:jc w:val="center"/>
              <w:rPr>
                <w:rFonts w:ascii="Arial" w:hAnsi="Arial" w:cs="Arial"/>
                <w:b/>
                <w:bCs/>
              </w:rPr>
            </w:pPr>
          </w:p>
          <w:p w14:paraId="275589BB" w14:textId="77777777" w:rsidR="00651299" w:rsidRPr="00C57083" w:rsidRDefault="00651299" w:rsidP="00C57083">
            <w:pPr>
              <w:jc w:val="center"/>
              <w:rPr>
                <w:rFonts w:ascii="Arial" w:hAnsi="Arial" w:cs="Arial"/>
                <w:b/>
                <w:bCs/>
              </w:rPr>
            </w:pPr>
            <w:r w:rsidRPr="00C57083">
              <w:rPr>
                <w:rFonts w:ascii="Arial" w:hAnsi="Arial" w:cs="Arial"/>
                <w:b/>
                <w:bCs/>
              </w:rPr>
              <w:t>DECRETO</w:t>
            </w:r>
          </w:p>
        </w:tc>
        <w:tc>
          <w:tcPr>
            <w:tcW w:w="3128" w:type="dxa"/>
            <w:tcBorders>
              <w:top w:val="single" w:sz="4" w:space="0" w:color="auto"/>
              <w:left w:val="single" w:sz="4" w:space="0" w:color="auto"/>
              <w:bottom w:val="single" w:sz="4" w:space="0" w:color="auto"/>
              <w:right w:val="single" w:sz="4" w:space="0" w:color="auto"/>
            </w:tcBorders>
            <w:shd w:val="clear" w:color="auto" w:fill="E0E0E0"/>
          </w:tcPr>
          <w:p w14:paraId="17919B69" w14:textId="77777777" w:rsidR="00651299" w:rsidRPr="00C57083" w:rsidRDefault="00651299" w:rsidP="00C57083">
            <w:pPr>
              <w:jc w:val="both"/>
              <w:rPr>
                <w:rFonts w:ascii="Arial" w:hAnsi="Arial" w:cs="Arial"/>
                <w:b/>
                <w:bCs/>
              </w:rPr>
            </w:pPr>
            <w:r w:rsidRPr="00C57083">
              <w:rPr>
                <w:rFonts w:ascii="Arial" w:hAnsi="Arial" w:cs="Arial"/>
                <w:b/>
                <w:bCs/>
              </w:rPr>
              <w:t>FECHA DE PUBLICACIÓN EN EL DIARIO OFICIAL  DEL ESTADO DE YUCATÁN</w:t>
            </w:r>
          </w:p>
        </w:tc>
      </w:tr>
      <w:tr w:rsidR="00651299" w:rsidRPr="00C57083" w14:paraId="01244039"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532D6600" w14:textId="77777777" w:rsidR="00651299" w:rsidRPr="00C57083" w:rsidRDefault="00947A94" w:rsidP="00C57083">
            <w:pPr>
              <w:ind w:right="-30"/>
              <w:jc w:val="both"/>
              <w:rPr>
                <w:rFonts w:ascii="Arial" w:hAnsi="Arial" w:cs="Arial"/>
                <w:bCs/>
              </w:rPr>
            </w:pPr>
            <w:r w:rsidRPr="00C57083">
              <w:rPr>
                <w:rFonts w:ascii="Arial" w:hAnsi="Arial" w:cs="Arial"/>
                <w:bCs/>
              </w:rPr>
              <w:t>Ley Orgánica del Tribunal de Justicia Administrativa del Estado de Yucatán</w:t>
            </w:r>
            <w:r w:rsidR="00651299" w:rsidRPr="00C57083">
              <w:rPr>
                <w:rFonts w:ascii="Arial" w:hAnsi="Arial" w:cs="Arial"/>
                <w:bCs/>
              </w:rPr>
              <w:t>.</w:t>
            </w:r>
            <w:r w:rsidR="00757471" w:rsidRPr="00C57083">
              <w:rPr>
                <w:rFonts w:ascii="Arial" w:hAnsi="Arial" w:cs="Arial"/>
                <w:bCs/>
              </w:rPr>
              <w:t>(Nueva ley)</w:t>
            </w:r>
          </w:p>
          <w:p w14:paraId="0FAEFA20" w14:textId="77777777" w:rsidR="00C57083" w:rsidRPr="00C57083" w:rsidRDefault="00C57083" w:rsidP="00C57083">
            <w:pPr>
              <w:ind w:right="-30"/>
              <w:jc w:val="both"/>
              <w:rPr>
                <w:rFonts w:ascii="Arial" w:hAnsi="Arial" w:cs="Arial"/>
                <w:bCs/>
              </w:rPr>
            </w:pPr>
          </w:p>
        </w:tc>
        <w:tc>
          <w:tcPr>
            <w:tcW w:w="1554" w:type="dxa"/>
            <w:tcBorders>
              <w:top w:val="single" w:sz="4" w:space="0" w:color="auto"/>
              <w:left w:val="single" w:sz="4" w:space="0" w:color="auto"/>
              <w:bottom w:val="single" w:sz="4" w:space="0" w:color="auto"/>
              <w:right w:val="single" w:sz="4" w:space="0" w:color="auto"/>
            </w:tcBorders>
          </w:tcPr>
          <w:p w14:paraId="46BE5539" w14:textId="77777777" w:rsidR="00651299" w:rsidRPr="00C57083" w:rsidRDefault="00651299" w:rsidP="00C57083">
            <w:pPr>
              <w:jc w:val="center"/>
              <w:rPr>
                <w:rFonts w:ascii="Arial" w:hAnsi="Arial" w:cs="Arial"/>
                <w:b/>
                <w:bCs/>
              </w:rPr>
            </w:pPr>
          </w:p>
          <w:p w14:paraId="0ED83D02" w14:textId="77777777" w:rsidR="00651299" w:rsidRPr="00C57083" w:rsidRDefault="00757471" w:rsidP="00C57083">
            <w:pPr>
              <w:jc w:val="center"/>
              <w:rPr>
                <w:rFonts w:ascii="Arial" w:hAnsi="Arial" w:cs="Arial"/>
                <w:b/>
                <w:bCs/>
              </w:rPr>
            </w:pPr>
            <w:r w:rsidRPr="00C57083">
              <w:rPr>
                <w:rFonts w:ascii="Arial" w:hAnsi="Arial" w:cs="Arial"/>
                <w:b/>
                <w:bCs/>
              </w:rPr>
              <w:t>511</w:t>
            </w:r>
          </w:p>
        </w:tc>
        <w:tc>
          <w:tcPr>
            <w:tcW w:w="3128" w:type="dxa"/>
            <w:tcBorders>
              <w:top w:val="single" w:sz="4" w:space="0" w:color="auto"/>
              <w:left w:val="single" w:sz="4" w:space="0" w:color="auto"/>
              <w:bottom w:val="single" w:sz="4" w:space="0" w:color="auto"/>
              <w:right w:val="single" w:sz="4" w:space="0" w:color="auto"/>
            </w:tcBorders>
          </w:tcPr>
          <w:p w14:paraId="18A92C47" w14:textId="77777777" w:rsidR="00651299" w:rsidRPr="00C57083" w:rsidRDefault="00651299" w:rsidP="00C57083">
            <w:pPr>
              <w:jc w:val="both"/>
              <w:rPr>
                <w:rFonts w:ascii="Arial" w:hAnsi="Arial" w:cs="Arial"/>
                <w:b/>
                <w:bCs/>
              </w:rPr>
            </w:pPr>
          </w:p>
          <w:p w14:paraId="2D145C43" w14:textId="77777777" w:rsidR="00651299" w:rsidRPr="00C57083" w:rsidRDefault="00757471" w:rsidP="00C57083">
            <w:pPr>
              <w:jc w:val="center"/>
              <w:rPr>
                <w:rFonts w:ascii="Arial" w:hAnsi="Arial" w:cs="Arial"/>
                <w:b/>
                <w:bCs/>
              </w:rPr>
            </w:pPr>
            <w:r w:rsidRPr="00C57083">
              <w:rPr>
                <w:rFonts w:ascii="Arial" w:hAnsi="Arial" w:cs="Arial"/>
                <w:b/>
                <w:bCs/>
              </w:rPr>
              <w:t>18</w:t>
            </w:r>
            <w:r w:rsidR="00651299" w:rsidRPr="00C57083">
              <w:rPr>
                <w:rFonts w:ascii="Arial" w:hAnsi="Arial" w:cs="Arial"/>
                <w:b/>
                <w:bCs/>
              </w:rPr>
              <w:t>/</w:t>
            </w:r>
            <w:r w:rsidRPr="00C57083">
              <w:rPr>
                <w:rFonts w:ascii="Arial" w:hAnsi="Arial" w:cs="Arial"/>
                <w:b/>
                <w:bCs/>
              </w:rPr>
              <w:t>V</w:t>
            </w:r>
            <w:r w:rsidR="00651299" w:rsidRPr="00C57083">
              <w:rPr>
                <w:rFonts w:ascii="Arial" w:hAnsi="Arial" w:cs="Arial"/>
                <w:b/>
                <w:bCs/>
              </w:rPr>
              <w:t>II/</w:t>
            </w:r>
            <w:r w:rsidRPr="00C57083">
              <w:rPr>
                <w:rFonts w:ascii="Arial" w:hAnsi="Arial" w:cs="Arial"/>
                <w:b/>
                <w:bCs/>
              </w:rPr>
              <w:t>2017</w:t>
            </w:r>
          </w:p>
        </w:tc>
      </w:tr>
      <w:tr w:rsidR="00651299" w:rsidRPr="00C57083" w14:paraId="5B16C36A"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66C081ED" w14:textId="77777777" w:rsidR="00651299" w:rsidRPr="00C57083" w:rsidRDefault="00851C19" w:rsidP="00C57083">
            <w:pPr>
              <w:ind w:right="-30"/>
              <w:jc w:val="both"/>
              <w:rPr>
                <w:rFonts w:ascii="Arial" w:hAnsi="Arial" w:cs="Arial"/>
                <w:bCs/>
              </w:rPr>
            </w:pPr>
            <w:r w:rsidRPr="00C57083">
              <w:rPr>
                <w:rFonts w:ascii="Arial" w:hAnsi="Arial" w:cs="Arial"/>
              </w:rPr>
              <w:t>Se reforma el artículo 1; se reforman las fracciones IV, VI y XIV, se adicionan las fracciones XVII, XVIII y XIX, recorriéndose la actual fracción XVII para pasar a ser fracción XX, se reforma el párrafo último del artículo 4; se reforma el epígrafe, se adiciona un párrafo primero, recorriéndose el párrafo primero vigente para pasar a ser segundo del artículo 6; se reforma el párrafo segundo del artículo 7; se reforma el artículo 11; se deroga la fracción VIII, se reforma la fracción IX, se reforma la fracción XXIII, se adicionan las fracciones de la XXIX a la XXXVIII, recorriéndose la actual XXIX para pasar a ser XXXIX del artículo 15; se adiciona un párrafo cuarto al artículo 16; se reforma el epígrafe, y se adicionan las fracciones XII, XIII y XIV, recorriéndose la actual XII para pasar a ser fracción XV del artículo 20; se reforma el artículo 22; se reforman los artículos 23, 26, 29 y 31; se reforma el párrafo primero, se reforman las fracciones V, VI, VII, VIII, X, XIII, XIV, XV y XVIII, se derogan las fracciones XIX y XX, se reforma la fracción XXI, se derogan las fracciones XXII y XXIII, y se reforma la fracción XXV del artículo 32; se reforma el artículo 33; se reforman las fracciones I, V, VII, VIII, X, XV, XIX, XXII y XXVII, se deroga la fracción XXVIII, y se adiciona un párrafo último al artículo 36, y se reforma el artículo 45, todos de la Ley Orgánica del Tribunal de Justicia Administrativa del Estado de Yucatán.</w:t>
            </w:r>
          </w:p>
        </w:tc>
        <w:tc>
          <w:tcPr>
            <w:tcW w:w="1554" w:type="dxa"/>
            <w:tcBorders>
              <w:top w:val="single" w:sz="4" w:space="0" w:color="auto"/>
              <w:left w:val="single" w:sz="4" w:space="0" w:color="auto"/>
              <w:bottom w:val="single" w:sz="4" w:space="0" w:color="auto"/>
              <w:right w:val="single" w:sz="4" w:space="0" w:color="auto"/>
            </w:tcBorders>
          </w:tcPr>
          <w:p w14:paraId="02455C49" w14:textId="77777777" w:rsidR="007A4FB6" w:rsidRPr="00C57083" w:rsidRDefault="007A4FB6" w:rsidP="00C57083">
            <w:pPr>
              <w:jc w:val="center"/>
              <w:rPr>
                <w:rFonts w:ascii="Arial" w:hAnsi="Arial" w:cs="Arial"/>
                <w:b/>
                <w:bCs/>
              </w:rPr>
            </w:pPr>
          </w:p>
          <w:p w14:paraId="39F20CC6" w14:textId="77777777" w:rsidR="007A4FB6" w:rsidRPr="00C57083" w:rsidRDefault="007A4FB6" w:rsidP="00C57083">
            <w:pPr>
              <w:jc w:val="center"/>
              <w:rPr>
                <w:rFonts w:ascii="Arial" w:hAnsi="Arial" w:cs="Arial"/>
                <w:b/>
                <w:bCs/>
              </w:rPr>
            </w:pPr>
          </w:p>
          <w:p w14:paraId="15E0E0E0" w14:textId="77777777" w:rsidR="007A4FB6" w:rsidRPr="00C57083" w:rsidRDefault="007A4FB6" w:rsidP="00C57083">
            <w:pPr>
              <w:jc w:val="center"/>
              <w:rPr>
                <w:rFonts w:ascii="Arial" w:hAnsi="Arial" w:cs="Arial"/>
                <w:b/>
                <w:bCs/>
              </w:rPr>
            </w:pPr>
          </w:p>
          <w:p w14:paraId="6F1FACCA" w14:textId="77777777" w:rsidR="007A4FB6" w:rsidRPr="00C57083" w:rsidRDefault="007A4FB6" w:rsidP="00C57083">
            <w:pPr>
              <w:jc w:val="center"/>
              <w:rPr>
                <w:rFonts w:ascii="Arial" w:hAnsi="Arial" w:cs="Arial"/>
                <w:b/>
                <w:bCs/>
              </w:rPr>
            </w:pPr>
          </w:p>
          <w:p w14:paraId="2D34C329" w14:textId="77777777" w:rsidR="007A4FB6" w:rsidRPr="00C57083" w:rsidRDefault="007A4FB6" w:rsidP="00C57083">
            <w:pPr>
              <w:jc w:val="center"/>
              <w:rPr>
                <w:rFonts w:ascii="Arial" w:hAnsi="Arial" w:cs="Arial"/>
                <w:b/>
                <w:bCs/>
              </w:rPr>
            </w:pPr>
          </w:p>
          <w:p w14:paraId="5C2FC672" w14:textId="77777777" w:rsidR="007A4FB6" w:rsidRPr="00C57083" w:rsidRDefault="007A4FB6" w:rsidP="00C57083">
            <w:pPr>
              <w:jc w:val="center"/>
              <w:rPr>
                <w:rFonts w:ascii="Arial" w:hAnsi="Arial" w:cs="Arial"/>
                <w:b/>
                <w:bCs/>
              </w:rPr>
            </w:pPr>
          </w:p>
          <w:p w14:paraId="2FDCF95A" w14:textId="77777777" w:rsidR="007A4FB6" w:rsidRPr="00C57083" w:rsidRDefault="007A4FB6" w:rsidP="00C57083">
            <w:pPr>
              <w:jc w:val="center"/>
              <w:rPr>
                <w:rFonts w:ascii="Arial" w:hAnsi="Arial" w:cs="Arial"/>
                <w:b/>
                <w:bCs/>
              </w:rPr>
            </w:pPr>
          </w:p>
          <w:p w14:paraId="4B56C7CA" w14:textId="77777777" w:rsidR="007A4FB6" w:rsidRPr="00C57083" w:rsidRDefault="007A4FB6" w:rsidP="00C57083">
            <w:pPr>
              <w:jc w:val="center"/>
              <w:rPr>
                <w:rFonts w:ascii="Arial" w:hAnsi="Arial" w:cs="Arial"/>
                <w:b/>
                <w:bCs/>
              </w:rPr>
            </w:pPr>
          </w:p>
          <w:p w14:paraId="5B3B5EE8" w14:textId="77777777" w:rsidR="007A4FB6" w:rsidRPr="00C57083" w:rsidRDefault="007A4FB6" w:rsidP="00C57083">
            <w:pPr>
              <w:jc w:val="center"/>
              <w:rPr>
                <w:rFonts w:ascii="Arial" w:hAnsi="Arial" w:cs="Arial"/>
                <w:b/>
                <w:bCs/>
              </w:rPr>
            </w:pPr>
          </w:p>
          <w:p w14:paraId="0FB4D1E9" w14:textId="77777777" w:rsidR="007A4FB6" w:rsidRPr="00C57083" w:rsidRDefault="007A4FB6" w:rsidP="00C57083">
            <w:pPr>
              <w:jc w:val="center"/>
              <w:rPr>
                <w:rFonts w:ascii="Arial" w:hAnsi="Arial" w:cs="Arial"/>
                <w:b/>
                <w:bCs/>
              </w:rPr>
            </w:pPr>
          </w:p>
          <w:p w14:paraId="26E59324" w14:textId="77777777" w:rsidR="007A4FB6" w:rsidRPr="00C57083" w:rsidRDefault="007A4FB6" w:rsidP="00C57083">
            <w:pPr>
              <w:jc w:val="center"/>
              <w:rPr>
                <w:rFonts w:ascii="Arial" w:hAnsi="Arial" w:cs="Arial"/>
                <w:b/>
                <w:bCs/>
              </w:rPr>
            </w:pPr>
          </w:p>
          <w:p w14:paraId="504A8818" w14:textId="77777777" w:rsidR="007A4FB6" w:rsidRPr="00C57083" w:rsidRDefault="007A4FB6" w:rsidP="00C57083">
            <w:pPr>
              <w:jc w:val="center"/>
              <w:rPr>
                <w:rFonts w:ascii="Arial" w:hAnsi="Arial" w:cs="Arial"/>
                <w:b/>
                <w:bCs/>
              </w:rPr>
            </w:pPr>
          </w:p>
          <w:p w14:paraId="5653ED83" w14:textId="77777777" w:rsidR="007A4FB6" w:rsidRPr="00C57083" w:rsidRDefault="007A4FB6" w:rsidP="00C57083">
            <w:pPr>
              <w:jc w:val="center"/>
              <w:rPr>
                <w:rFonts w:ascii="Arial" w:hAnsi="Arial" w:cs="Arial"/>
                <w:b/>
                <w:bCs/>
              </w:rPr>
            </w:pPr>
          </w:p>
          <w:p w14:paraId="6CCBB0E6" w14:textId="77777777" w:rsidR="007A4FB6" w:rsidRPr="00C57083" w:rsidRDefault="007A4FB6" w:rsidP="00C57083">
            <w:pPr>
              <w:jc w:val="center"/>
              <w:rPr>
                <w:rFonts w:ascii="Arial" w:hAnsi="Arial" w:cs="Arial"/>
                <w:b/>
                <w:bCs/>
              </w:rPr>
            </w:pPr>
          </w:p>
          <w:p w14:paraId="5D4E607D" w14:textId="77777777" w:rsidR="007A4FB6" w:rsidRPr="00C57083" w:rsidRDefault="007A4FB6" w:rsidP="00C57083">
            <w:pPr>
              <w:jc w:val="center"/>
              <w:rPr>
                <w:rFonts w:ascii="Arial" w:hAnsi="Arial" w:cs="Arial"/>
                <w:b/>
                <w:bCs/>
              </w:rPr>
            </w:pPr>
          </w:p>
          <w:p w14:paraId="22D87BD8" w14:textId="77777777" w:rsidR="007A4FB6" w:rsidRPr="00C57083" w:rsidRDefault="007A4FB6" w:rsidP="00C57083">
            <w:pPr>
              <w:jc w:val="center"/>
              <w:rPr>
                <w:rFonts w:ascii="Arial" w:hAnsi="Arial" w:cs="Arial"/>
                <w:b/>
                <w:bCs/>
              </w:rPr>
            </w:pPr>
          </w:p>
          <w:p w14:paraId="6613DE8A" w14:textId="77777777" w:rsidR="007A4FB6" w:rsidRPr="00C57083" w:rsidRDefault="007A4FB6" w:rsidP="00C57083">
            <w:pPr>
              <w:jc w:val="center"/>
              <w:rPr>
                <w:rFonts w:ascii="Arial" w:hAnsi="Arial" w:cs="Arial"/>
                <w:b/>
                <w:bCs/>
              </w:rPr>
            </w:pPr>
          </w:p>
          <w:p w14:paraId="234D4281" w14:textId="77777777" w:rsidR="007A4FB6" w:rsidRPr="00C57083" w:rsidRDefault="007A4FB6" w:rsidP="00C57083">
            <w:pPr>
              <w:jc w:val="center"/>
              <w:rPr>
                <w:rFonts w:ascii="Arial" w:hAnsi="Arial" w:cs="Arial"/>
                <w:b/>
                <w:bCs/>
              </w:rPr>
            </w:pPr>
          </w:p>
          <w:p w14:paraId="65FD17B1" w14:textId="77777777" w:rsidR="007A4FB6" w:rsidRPr="00C57083" w:rsidRDefault="007A4FB6" w:rsidP="00C57083">
            <w:pPr>
              <w:jc w:val="center"/>
              <w:rPr>
                <w:rFonts w:ascii="Arial" w:hAnsi="Arial" w:cs="Arial"/>
                <w:b/>
                <w:bCs/>
              </w:rPr>
            </w:pPr>
          </w:p>
          <w:p w14:paraId="3982D06C" w14:textId="77777777" w:rsidR="007A4FB6" w:rsidRDefault="007A4FB6" w:rsidP="00C57083">
            <w:pPr>
              <w:jc w:val="center"/>
              <w:rPr>
                <w:rFonts w:ascii="Arial" w:hAnsi="Arial" w:cs="Arial"/>
                <w:b/>
                <w:bCs/>
              </w:rPr>
            </w:pPr>
          </w:p>
          <w:p w14:paraId="6A828105" w14:textId="77777777" w:rsidR="005F22B8" w:rsidRDefault="005F22B8" w:rsidP="00C57083">
            <w:pPr>
              <w:jc w:val="center"/>
              <w:rPr>
                <w:rFonts w:ascii="Arial" w:hAnsi="Arial" w:cs="Arial"/>
                <w:b/>
                <w:bCs/>
              </w:rPr>
            </w:pPr>
          </w:p>
          <w:p w14:paraId="2B9C8917" w14:textId="77777777" w:rsidR="005F22B8" w:rsidRDefault="005F22B8" w:rsidP="00C57083">
            <w:pPr>
              <w:jc w:val="center"/>
              <w:rPr>
                <w:rFonts w:ascii="Arial" w:hAnsi="Arial" w:cs="Arial"/>
                <w:b/>
                <w:bCs/>
              </w:rPr>
            </w:pPr>
          </w:p>
          <w:p w14:paraId="2F43FCE4" w14:textId="77777777" w:rsidR="005F22B8" w:rsidRDefault="005F22B8" w:rsidP="00C57083">
            <w:pPr>
              <w:jc w:val="center"/>
              <w:rPr>
                <w:rFonts w:ascii="Arial" w:hAnsi="Arial" w:cs="Arial"/>
                <w:b/>
                <w:bCs/>
              </w:rPr>
            </w:pPr>
          </w:p>
          <w:p w14:paraId="5E497FE2" w14:textId="77777777" w:rsidR="005F22B8" w:rsidRDefault="005F22B8" w:rsidP="00C57083">
            <w:pPr>
              <w:jc w:val="center"/>
              <w:rPr>
                <w:rFonts w:ascii="Arial" w:hAnsi="Arial" w:cs="Arial"/>
                <w:b/>
                <w:bCs/>
              </w:rPr>
            </w:pPr>
          </w:p>
          <w:p w14:paraId="44BBDEC3" w14:textId="77777777" w:rsidR="005F22B8" w:rsidRDefault="005F22B8" w:rsidP="00C57083">
            <w:pPr>
              <w:jc w:val="center"/>
              <w:rPr>
                <w:rFonts w:ascii="Arial" w:hAnsi="Arial" w:cs="Arial"/>
                <w:b/>
                <w:bCs/>
              </w:rPr>
            </w:pPr>
          </w:p>
          <w:p w14:paraId="765DBAA0" w14:textId="77777777" w:rsidR="005F22B8" w:rsidRDefault="005F22B8" w:rsidP="00C57083">
            <w:pPr>
              <w:jc w:val="center"/>
              <w:rPr>
                <w:rFonts w:ascii="Arial" w:hAnsi="Arial" w:cs="Arial"/>
                <w:b/>
                <w:bCs/>
              </w:rPr>
            </w:pPr>
          </w:p>
          <w:p w14:paraId="04CD7986" w14:textId="77777777" w:rsidR="005F22B8" w:rsidRDefault="005F22B8" w:rsidP="00C57083">
            <w:pPr>
              <w:jc w:val="center"/>
              <w:rPr>
                <w:rFonts w:ascii="Arial" w:hAnsi="Arial" w:cs="Arial"/>
                <w:b/>
                <w:bCs/>
              </w:rPr>
            </w:pPr>
          </w:p>
          <w:p w14:paraId="59BBC4A6" w14:textId="77777777" w:rsidR="005F22B8" w:rsidRPr="00C57083" w:rsidRDefault="005F22B8" w:rsidP="00C57083">
            <w:pPr>
              <w:jc w:val="center"/>
              <w:rPr>
                <w:rFonts w:ascii="Arial" w:hAnsi="Arial" w:cs="Arial"/>
                <w:b/>
                <w:bCs/>
              </w:rPr>
            </w:pPr>
          </w:p>
          <w:p w14:paraId="1373EC46" w14:textId="77777777" w:rsidR="007A4FB6" w:rsidRPr="00C57083" w:rsidRDefault="007A4FB6" w:rsidP="00C57083">
            <w:pPr>
              <w:jc w:val="center"/>
              <w:rPr>
                <w:rFonts w:ascii="Arial" w:hAnsi="Arial" w:cs="Arial"/>
                <w:b/>
                <w:bCs/>
              </w:rPr>
            </w:pPr>
          </w:p>
          <w:p w14:paraId="613BF658" w14:textId="77777777" w:rsidR="00651299" w:rsidRPr="00C57083" w:rsidRDefault="00401826" w:rsidP="00C57083">
            <w:pPr>
              <w:jc w:val="center"/>
              <w:rPr>
                <w:rFonts w:ascii="Arial" w:hAnsi="Arial" w:cs="Arial"/>
                <w:b/>
                <w:bCs/>
              </w:rPr>
            </w:pPr>
            <w:r w:rsidRPr="00C57083">
              <w:rPr>
                <w:rFonts w:ascii="Arial" w:hAnsi="Arial" w:cs="Arial"/>
                <w:b/>
                <w:bCs/>
              </w:rPr>
              <w:t>694</w:t>
            </w:r>
          </w:p>
        </w:tc>
        <w:tc>
          <w:tcPr>
            <w:tcW w:w="3128" w:type="dxa"/>
            <w:tcBorders>
              <w:top w:val="single" w:sz="4" w:space="0" w:color="auto"/>
              <w:left w:val="single" w:sz="4" w:space="0" w:color="auto"/>
              <w:bottom w:val="single" w:sz="4" w:space="0" w:color="auto"/>
              <w:right w:val="single" w:sz="4" w:space="0" w:color="auto"/>
            </w:tcBorders>
          </w:tcPr>
          <w:p w14:paraId="546681A8" w14:textId="77777777" w:rsidR="00651299" w:rsidRPr="00C57083" w:rsidRDefault="00651299" w:rsidP="00C57083">
            <w:pPr>
              <w:jc w:val="center"/>
              <w:rPr>
                <w:rFonts w:ascii="Arial" w:hAnsi="Arial" w:cs="Arial"/>
                <w:b/>
                <w:bCs/>
              </w:rPr>
            </w:pPr>
          </w:p>
          <w:p w14:paraId="7B88F540" w14:textId="77777777" w:rsidR="007A4FB6" w:rsidRPr="00C57083" w:rsidRDefault="007A4FB6" w:rsidP="00C57083">
            <w:pPr>
              <w:jc w:val="center"/>
              <w:rPr>
                <w:rFonts w:ascii="Arial" w:hAnsi="Arial" w:cs="Arial"/>
                <w:b/>
                <w:bCs/>
              </w:rPr>
            </w:pPr>
          </w:p>
          <w:p w14:paraId="503595AE" w14:textId="77777777" w:rsidR="007A4FB6" w:rsidRPr="00C57083" w:rsidRDefault="007A4FB6" w:rsidP="00C57083">
            <w:pPr>
              <w:jc w:val="center"/>
              <w:rPr>
                <w:rFonts w:ascii="Arial" w:hAnsi="Arial" w:cs="Arial"/>
                <w:b/>
                <w:bCs/>
              </w:rPr>
            </w:pPr>
          </w:p>
          <w:p w14:paraId="32BC10C0" w14:textId="77777777" w:rsidR="007A4FB6" w:rsidRPr="00C57083" w:rsidRDefault="007A4FB6" w:rsidP="00C57083">
            <w:pPr>
              <w:jc w:val="center"/>
              <w:rPr>
                <w:rFonts w:ascii="Arial" w:hAnsi="Arial" w:cs="Arial"/>
                <w:b/>
                <w:bCs/>
              </w:rPr>
            </w:pPr>
          </w:p>
          <w:p w14:paraId="73DB55BC" w14:textId="77777777" w:rsidR="007A4FB6" w:rsidRPr="00C57083" w:rsidRDefault="007A4FB6" w:rsidP="00C57083">
            <w:pPr>
              <w:jc w:val="center"/>
              <w:rPr>
                <w:rFonts w:ascii="Arial" w:hAnsi="Arial" w:cs="Arial"/>
                <w:b/>
                <w:bCs/>
              </w:rPr>
            </w:pPr>
          </w:p>
          <w:p w14:paraId="40751225" w14:textId="77777777" w:rsidR="007A4FB6" w:rsidRPr="00C57083" w:rsidRDefault="007A4FB6" w:rsidP="00C57083">
            <w:pPr>
              <w:jc w:val="center"/>
              <w:rPr>
                <w:rFonts w:ascii="Arial" w:hAnsi="Arial" w:cs="Arial"/>
                <w:b/>
                <w:bCs/>
              </w:rPr>
            </w:pPr>
          </w:p>
          <w:p w14:paraId="6645F13A" w14:textId="77777777" w:rsidR="007A4FB6" w:rsidRPr="00C57083" w:rsidRDefault="007A4FB6" w:rsidP="00C57083">
            <w:pPr>
              <w:jc w:val="center"/>
              <w:rPr>
                <w:rFonts w:ascii="Arial" w:hAnsi="Arial" w:cs="Arial"/>
                <w:b/>
                <w:bCs/>
              </w:rPr>
            </w:pPr>
          </w:p>
          <w:p w14:paraId="24442B78" w14:textId="77777777" w:rsidR="007A4FB6" w:rsidRPr="00C57083" w:rsidRDefault="007A4FB6" w:rsidP="00C57083">
            <w:pPr>
              <w:jc w:val="center"/>
              <w:rPr>
                <w:rFonts w:ascii="Arial" w:hAnsi="Arial" w:cs="Arial"/>
                <w:b/>
                <w:bCs/>
              </w:rPr>
            </w:pPr>
          </w:p>
          <w:p w14:paraId="6644558F" w14:textId="77777777" w:rsidR="007A4FB6" w:rsidRPr="00C57083" w:rsidRDefault="007A4FB6" w:rsidP="00C57083">
            <w:pPr>
              <w:jc w:val="center"/>
              <w:rPr>
                <w:rFonts w:ascii="Arial" w:hAnsi="Arial" w:cs="Arial"/>
                <w:b/>
                <w:bCs/>
              </w:rPr>
            </w:pPr>
          </w:p>
          <w:p w14:paraId="66934D47" w14:textId="77777777" w:rsidR="007A4FB6" w:rsidRPr="00C57083" w:rsidRDefault="007A4FB6" w:rsidP="00C57083">
            <w:pPr>
              <w:jc w:val="center"/>
              <w:rPr>
                <w:rFonts w:ascii="Arial" w:hAnsi="Arial" w:cs="Arial"/>
                <w:b/>
                <w:bCs/>
              </w:rPr>
            </w:pPr>
          </w:p>
          <w:p w14:paraId="3C088013" w14:textId="77777777" w:rsidR="007A4FB6" w:rsidRPr="00C57083" w:rsidRDefault="007A4FB6" w:rsidP="00C57083">
            <w:pPr>
              <w:jc w:val="center"/>
              <w:rPr>
                <w:rFonts w:ascii="Arial" w:hAnsi="Arial" w:cs="Arial"/>
                <w:b/>
                <w:bCs/>
              </w:rPr>
            </w:pPr>
          </w:p>
          <w:p w14:paraId="2D26263B" w14:textId="77777777" w:rsidR="007A4FB6" w:rsidRPr="00C57083" w:rsidRDefault="007A4FB6" w:rsidP="00C57083">
            <w:pPr>
              <w:jc w:val="center"/>
              <w:rPr>
                <w:rFonts w:ascii="Arial" w:hAnsi="Arial" w:cs="Arial"/>
                <w:b/>
                <w:bCs/>
              </w:rPr>
            </w:pPr>
          </w:p>
          <w:p w14:paraId="2B956A4B" w14:textId="77777777" w:rsidR="007A4FB6" w:rsidRPr="00C57083" w:rsidRDefault="007A4FB6" w:rsidP="00C57083">
            <w:pPr>
              <w:jc w:val="center"/>
              <w:rPr>
                <w:rFonts w:ascii="Arial" w:hAnsi="Arial" w:cs="Arial"/>
                <w:b/>
                <w:bCs/>
              </w:rPr>
            </w:pPr>
          </w:p>
          <w:p w14:paraId="1E1B9651" w14:textId="77777777" w:rsidR="007A4FB6" w:rsidRPr="00C57083" w:rsidRDefault="007A4FB6" w:rsidP="00C57083">
            <w:pPr>
              <w:jc w:val="center"/>
              <w:rPr>
                <w:rFonts w:ascii="Arial" w:hAnsi="Arial" w:cs="Arial"/>
                <w:b/>
                <w:bCs/>
              </w:rPr>
            </w:pPr>
          </w:p>
          <w:p w14:paraId="23625773" w14:textId="77777777" w:rsidR="007A4FB6" w:rsidRPr="00C57083" w:rsidRDefault="007A4FB6" w:rsidP="00C57083">
            <w:pPr>
              <w:jc w:val="center"/>
              <w:rPr>
                <w:rFonts w:ascii="Arial" w:hAnsi="Arial" w:cs="Arial"/>
                <w:b/>
                <w:bCs/>
              </w:rPr>
            </w:pPr>
          </w:p>
          <w:p w14:paraId="0EC1AF32" w14:textId="77777777" w:rsidR="007A4FB6" w:rsidRPr="00C57083" w:rsidRDefault="007A4FB6" w:rsidP="00C57083">
            <w:pPr>
              <w:jc w:val="center"/>
              <w:rPr>
                <w:rFonts w:ascii="Arial" w:hAnsi="Arial" w:cs="Arial"/>
                <w:b/>
                <w:bCs/>
              </w:rPr>
            </w:pPr>
          </w:p>
          <w:p w14:paraId="376AD187" w14:textId="77777777" w:rsidR="007A4FB6" w:rsidRPr="00C57083" w:rsidRDefault="007A4FB6" w:rsidP="00C57083">
            <w:pPr>
              <w:jc w:val="center"/>
              <w:rPr>
                <w:rFonts w:ascii="Arial" w:hAnsi="Arial" w:cs="Arial"/>
                <w:b/>
                <w:bCs/>
              </w:rPr>
            </w:pPr>
          </w:p>
          <w:p w14:paraId="17F50302" w14:textId="77777777" w:rsidR="007A4FB6" w:rsidRPr="00C57083" w:rsidRDefault="007A4FB6" w:rsidP="00C57083">
            <w:pPr>
              <w:jc w:val="center"/>
              <w:rPr>
                <w:rFonts w:ascii="Arial" w:hAnsi="Arial" w:cs="Arial"/>
                <w:b/>
                <w:bCs/>
              </w:rPr>
            </w:pPr>
          </w:p>
          <w:p w14:paraId="2D812AD6" w14:textId="77777777" w:rsidR="007A4FB6" w:rsidRPr="00C57083" w:rsidRDefault="007A4FB6" w:rsidP="00C57083">
            <w:pPr>
              <w:jc w:val="center"/>
              <w:rPr>
                <w:rFonts w:ascii="Arial" w:hAnsi="Arial" w:cs="Arial"/>
                <w:b/>
                <w:bCs/>
              </w:rPr>
            </w:pPr>
          </w:p>
          <w:p w14:paraId="4F5515AE" w14:textId="77777777" w:rsidR="007A4FB6" w:rsidRDefault="007A4FB6" w:rsidP="00C57083">
            <w:pPr>
              <w:jc w:val="center"/>
              <w:rPr>
                <w:rFonts w:ascii="Arial" w:hAnsi="Arial" w:cs="Arial"/>
                <w:b/>
                <w:bCs/>
              </w:rPr>
            </w:pPr>
          </w:p>
          <w:p w14:paraId="0E2D880F" w14:textId="77777777" w:rsidR="005F22B8" w:rsidRDefault="005F22B8" w:rsidP="00C57083">
            <w:pPr>
              <w:jc w:val="center"/>
              <w:rPr>
                <w:rFonts w:ascii="Arial" w:hAnsi="Arial" w:cs="Arial"/>
                <w:b/>
                <w:bCs/>
              </w:rPr>
            </w:pPr>
          </w:p>
          <w:p w14:paraId="03C964BF" w14:textId="77777777" w:rsidR="005F22B8" w:rsidRDefault="005F22B8" w:rsidP="00C57083">
            <w:pPr>
              <w:jc w:val="center"/>
              <w:rPr>
                <w:rFonts w:ascii="Arial" w:hAnsi="Arial" w:cs="Arial"/>
                <w:b/>
                <w:bCs/>
              </w:rPr>
            </w:pPr>
          </w:p>
          <w:p w14:paraId="602A96D3" w14:textId="77777777" w:rsidR="005F22B8" w:rsidRDefault="005F22B8" w:rsidP="00C57083">
            <w:pPr>
              <w:jc w:val="center"/>
              <w:rPr>
                <w:rFonts w:ascii="Arial" w:hAnsi="Arial" w:cs="Arial"/>
                <w:b/>
                <w:bCs/>
              </w:rPr>
            </w:pPr>
          </w:p>
          <w:p w14:paraId="5CE919A2" w14:textId="77777777" w:rsidR="005F22B8" w:rsidRDefault="005F22B8" w:rsidP="00C57083">
            <w:pPr>
              <w:jc w:val="center"/>
              <w:rPr>
                <w:rFonts w:ascii="Arial" w:hAnsi="Arial" w:cs="Arial"/>
                <w:b/>
                <w:bCs/>
              </w:rPr>
            </w:pPr>
          </w:p>
          <w:p w14:paraId="758934CA" w14:textId="77777777" w:rsidR="005F22B8" w:rsidRDefault="005F22B8" w:rsidP="00C57083">
            <w:pPr>
              <w:jc w:val="center"/>
              <w:rPr>
                <w:rFonts w:ascii="Arial" w:hAnsi="Arial" w:cs="Arial"/>
                <w:b/>
                <w:bCs/>
              </w:rPr>
            </w:pPr>
          </w:p>
          <w:p w14:paraId="2BBB1A87" w14:textId="77777777" w:rsidR="005F22B8" w:rsidRDefault="005F22B8" w:rsidP="00C57083">
            <w:pPr>
              <w:jc w:val="center"/>
              <w:rPr>
                <w:rFonts w:ascii="Arial" w:hAnsi="Arial" w:cs="Arial"/>
                <w:b/>
                <w:bCs/>
              </w:rPr>
            </w:pPr>
          </w:p>
          <w:p w14:paraId="43F56B4F" w14:textId="77777777" w:rsidR="005F22B8" w:rsidRDefault="005F22B8" w:rsidP="00C57083">
            <w:pPr>
              <w:jc w:val="center"/>
              <w:rPr>
                <w:rFonts w:ascii="Arial" w:hAnsi="Arial" w:cs="Arial"/>
                <w:b/>
                <w:bCs/>
              </w:rPr>
            </w:pPr>
          </w:p>
          <w:p w14:paraId="39228D5E" w14:textId="77777777" w:rsidR="005F22B8" w:rsidRDefault="005F22B8" w:rsidP="00C57083">
            <w:pPr>
              <w:jc w:val="center"/>
              <w:rPr>
                <w:rFonts w:ascii="Arial" w:hAnsi="Arial" w:cs="Arial"/>
                <w:b/>
                <w:bCs/>
              </w:rPr>
            </w:pPr>
          </w:p>
          <w:p w14:paraId="7D96168D" w14:textId="77777777" w:rsidR="007A4FB6" w:rsidRPr="00C57083" w:rsidRDefault="007A4FB6" w:rsidP="00C57083">
            <w:pPr>
              <w:jc w:val="center"/>
              <w:rPr>
                <w:rFonts w:ascii="Arial" w:hAnsi="Arial" w:cs="Arial"/>
                <w:b/>
                <w:bCs/>
              </w:rPr>
            </w:pPr>
          </w:p>
          <w:p w14:paraId="01EC2366" w14:textId="77777777" w:rsidR="00651299" w:rsidRPr="00C57083" w:rsidRDefault="00401826" w:rsidP="00C57083">
            <w:pPr>
              <w:jc w:val="center"/>
              <w:rPr>
                <w:rFonts w:ascii="Arial" w:hAnsi="Arial" w:cs="Arial"/>
                <w:b/>
                <w:bCs/>
              </w:rPr>
            </w:pPr>
            <w:r w:rsidRPr="00C57083">
              <w:rPr>
                <w:rFonts w:ascii="Arial" w:hAnsi="Arial" w:cs="Arial"/>
                <w:b/>
                <w:bCs/>
              </w:rPr>
              <w:t>13</w:t>
            </w:r>
            <w:r w:rsidR="00651299" w:rsidRPr="00C57083">
              <w:rPr>
                <w:rFonts w:ascii="Arial" w:hAnsi="Arial" w:cs="Arial"/>
                <w:b/>
                <w:bCs/>
              </w:rPr>
              <w:t>/X</w:t>
            </w:r>
            <w:r w:rsidRPr="00C57083">
              <w:rPr>
                <w:rFonts w:ascii="Arial" w:hAnsi="Arial" w:cs="Arial"/>
                <w:b/>
                <w:bCs/>
              </w:rPr>
              <w:t>II/2023</w:t>
            </w:r>
          </w:p>
        </w:tc>
      </w:tr>
      <w:tr w:rsidR="000326E0" w:rsidRPr="00C57083" w14:paraId="54C8E57F"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35C9B17D" w14:textId="5804E67B" w:rsidR="000326E0" w:rsidRPr="00C57083" w:rsidRDefault="000326E0" w:rsidP="00C57083">
            <w:pPr>
              <w:ind w:right="-30"/>
              <w:jc w:val="both"/>
              <w:rPr>
                <w:rFonts w:ascii="Arial" w:hAnsi="Arial" w:cs="Arial"/>
              </w:rPr>
            </w:pPr>
            <w:r w:rsidRPr="000326E0">
              <w:rPr>
                <w:rFonts w:ascii="Arial" w:hAnsi="Arial" w:cs="Arial"/>
              </w:rPr>
              <w:t>Se reforman las fracciones IV, VI, XII y XIII, y se adiciona el párrafo segundo, recorriéndose los vigentes de forma subsecuente, todos del artículo 4; se reforman el párrafo primero del artículo 39 y el párrafo primero del artículo 41, todos de la Ley Orgánica del Tribunal de Justicia Administrativa del Estado de Yucatán</w:t>
            </w:r>
            <w:r>
              <w:rPr>
                <w:rFonts w:ascii="Arial" w:hAnsi="Arial" w:cs="Arial"/>
              </w:rPr>
              <w:t>.</w:t>
            </w:r>
          </w:p>
        </w:tc>
        <w:tc>
          <w:tcPr>
            <w:tcW w:w="1554" w:type="dxa"/>
            <w:tcBorders>
              <w:top w:val="single" w:sz="4" w:space="0" w:color="auto"/>
              <w:left w:val="single" w:sz="4" w:space="0" w:color="auto"/>
              <w:bottom w:val="single" w:sz="4" w:space="0" w:color="auto"/>
              <w:right w:val="single" w:sz="4" w:space="0" w:color="auto"/>
            </w:tcBorders>
          </w:tcPr>
          <w:p w14:paraId="6CDA8F9A" w14:textId="77777777" w:rsidR="000326E0" w:rsidRDefault="000326E0" w:rsidP="00C57083">
            <w:pPr>
              <w:jc w:val="center"/>
              <w:rPr>
                <w:rFonts w:ascii="Arial" w:hAnsi="Arial" w:cs="Arial"/>
                <w:b/>
                <w:bCs/>
              </w:rPr>
            </w:pPr>
          </w:p>
          <w:p w14:paraId="527EDABA" w14:textId="77777777" w:rsidR="000326E0" w:rsidRDefault="000326E0" w:rsidP="00C57083">
            <w:pPr>
              <w:jc w:val="center"/>
              <w:rPr>
                <w:rFonts w:ascii="Arial" w:hAnsi="Arial" w:cs="Arial"/>
                <w:b/>
                <w:bCs/>
              </w:rPr>
            </w:pPr>
          </w:p>
          <w:p w14:paraId="16CF0DFC" w14:textId="77777777" w:rsidR="000326E0" w:rsidRDefault="000326E0" w:rsidP="00C57083">
            <w:pPr>
              <w:jc w:val="center"/>
              <w:rPr>
                <w:rFonts w:ascii="Arial" w:hAnsi="Arial" w:cs="Arial"/>
                <w:b/>
                <w:bCs/>
              </w:rPr>
            </w:pPr>
          </w:p>
          <w:p w14:paraId="71F50AD3" w14:textId="77777777" w:rsidR="000326E0" w:rsidRDefault="000326E0" w:rsidP="00C57083">
            <w:pPr>
              <w:jc w:val="center"/>
              <w:rPr>
                <w:rFonts w:ascii="Arial" w:hAnsi="Arial" w:cs="Arial"/>
                <w:b/>
                <w:bCs/>
              </w:rPr>
            </w:pPr>
          </w:p>
          <w:p w14:paraId="6E81A733" w14:textId="77777777" w:rsidR="000326E0" w:rsidRDefault="000326E0" w:rsidP="00C57083">
            <w:pPr>
              <w:jc w:val="center"/>
              <w:rPr>
                <w:rFonts w:ascii="Arial" w:hAnsi="Arial" w:cs="Arial"/>
                <w:b/>
                <w:bCs/>
              </w:rPr>
            </w:pPr>
          </w:p>
          <w:p w14:paraId="15AADF41" w14:textId="17B5A3A5" w:rsidR="000326E0" w:rsidRPr="00C57083" w:rsidRDefault="000326E0" w:rsidP="00C57083">
            <w:pPr>
              <w:jc w:val="center"/>
              <w:rPr>
                <w:rFonts w:ascii="Arial" w:hAnsi="Arial" w:cs="Arial"/>
                <w:b/>
                <w:bCs/>
              </w:rPr>
            </w:pPr>
            <w:r>
              <w:rPr>
                <w:rFonts w:ascii="Arial" w:hAnsi="Arial" w:cs="Arial"/>
                <w:b/>
                <w:bCs/>
              </w:rPr>
              <w:t>98</w:t>
            </w:r>
          </w:p>
        </w:tc>
        <w:tc>
          <w:tcPr>
            <w:tcW w:w="3128" w:type="dxa"/>
            <w:tcBorders>
              <w:top w:val="single" w:sz="4" w:space="0" w:color="auto"/>
              <w:left w:val="single" w:sz="4" w:space="0" w:color="auto"/>
              <w:bottom w:val="single" w:sz="4" w:space="0" w:color="auto"/>
              <w:right w:val="single" w:sz="4" w:space="0" w:color="auto"/>
            </w:tcBorders>
          </w:tcPr>
          <w:p w14:paraId="5C66D10E" w14:textId="77777777" w:rsidR="000326E0" w:rsidRDefault="000326E0" w:rsidP="00C57083">
            <w:pPr>
              <w:jc w:val="center"/>
              <w:rPr>
                <w:rFonts w:ascii="Arial" w:hAnsi="Arial" w:cs="Arial"/>
                <w:b/>
                <w:bCs/>
              </w:rPr>
            </w:pPr>
          </w:p>
          <w:p w14:paraId="0E6B77ED" w14:textId="77777777" w:rsidR="000326E0" w:rsidRDefault="000326E0" w:rsidP="00C57083">
            <w:pPr>
              <w:jc w:val="center"/>
              <w:rPr>
                <w:rFonts w:ascii="Arial" w:hAnsi="Arial" w:cs="Arial"/>
                <w:b/>
                <w:bCs/>
              </w:rPr>
            </w:pPr>
          </w:p>
          <w:p w14:paraId="145756BC" w14:textId="77777777" w:rsidR="000326E0" w:rsidRDefault="000326E0" w:rsidP="00C57083">
            <w:pPr>
              <w:jc w:val="center"/>
              <w:rPr>
                <w:rFonts w:ascii="Arial" w:hAnsi="Arial" w:cs="Arial"/>
                <w:b/>
                <w:bCs/>
              </w:rPr>
            </w:pPr>
          </w:p>
          <w:p w14:paraId="28FFB1A7" w14:textId="77777777" w:rsidR="000326E0" w:rsidRDefault="000326E0" w:rsidP="00C57083">
            <w:pPr>
              <w:jc w:val="center"/>
              <w:rPr>
                <w:rFonts w:ascii="Arial" w:hAnsi="Arial" w:cs="Arial"/>
                <w:b/>
                <w:bCs/>
              </w:rPr>
            </w:pPr>
          </w:p>
          <w:p w14:paraId="1A304151" w14:textId="77777777" w:rsidR="000326E0" w:rsidRDefault="000326E0" w:rsidP="00C57083">
            <w:pPr>
              <w:jc w:val="center"/>
              <w:rPr>
                <w:rFonts w:ascii="Arial" w:hAnsi="Arial" w:cs="Arial"/>
                <w:b/>
                <w:bCs/>
              </w:rPr>
            </w:pPr>
          </w:p>
          <w:p w14:paraId="57438818" w14:textId="5A5563FD" w:rsidR="000326E0" w:rsidRPr="00C57083" w:rsidRDefault="000326E0" w:rsidP="00C57083">
            <w:pPr>
              <w:jc w:val="center"/>
              <w:rPr>
                <w:rFonts w:ascii="Arial" w:hAnsi="Arial" w:cs="Arial"/>
                <w:b/>
                <w:bCs/>
              </w:rPr>
            </w:pPr>
            <w:r>
              <w:rPr>
                <w:rFonts w:ascii="Arial" w:hAnsi="Arial" w:cs="Arial"/>
                <w:b/>
                <w:bCs/>
              </w:rPr>
              <w:t>28/VII/2025</w:t>
            </w:r>
          </w:p>
        </w:tc>
      </w:tr>
      <w:tr w:rsidR="005462A6" w:rsidRPr="00C57083" w14:paraId="63EA7ECC"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38ABF176" w14:textId="07909AA2" w:rsidR="005462A6" w:rsidRPr="000326E0" w:rsidRDefault="005462A6" w:rsidP="00C57083">
            <w:pPr>
              <w:ind w:right="-30"/>
              <w:jc w:val="both"/>
              <w:rPr>
                <w:rFonts w:ascii="Arial" w:hAnsi="Arial" w:cs="Arial"/>
              </w:rPr>
            </w:pPr>
            <w:r w:rsidRPr="005462A6">
              <w:rPr>
                <w:rFonts w:ascii="Arial" w:hAnsi="Arial" w:cs="Arial"/>
              </w:rPr>
              <w:lastRenderedPageBreak/>
              <w:t xml:space="preserve">Se reforma el artículo 2; se reforman las fracciones IV y VI, se derogan las fracciones XII y XIII, y se adiciona un segundo párrafo recorriéndose los párrafos vigentes en forma subsecuente del artículo 4; se reforma el segundo párrafo del artículo 12; se deroga la fracción X,  se reforma la fracción XVI, se deroga la fracción XXVIII y se reforma la fracción XXXVII del artículo 15; se reforman los artículos 21, 26, 29 y 30;  se deroga la fracción IV del artículo 40, y se reforma el párrafo primero del artículo 42, todos de la </w:t>
            </w:r>
            <w:r w:rsidRPr="005462A6">
              <w:rPr>
                <w:rFonts w:ascii="Arial" w:hAnsi="Arial" w:cs="Arial"/>
                <w:bCs/>
              </w:rPr>
              <w:t>Ley Orgánica del Tribunal de Justicia Administrativa del Estado de Yucatán</w:t>
            </w:r>
          </w:p>
        </w:tc>
        <w:tc>
          <w:tcPr>
            <w:tcW w:w="1554" w:type="dxa"/>
            <w:tcBorders>
              <w:top w:val="single" w:sz="4" w:space="0" w:color="auto"/>
              <w:left w:val="single" w:sz="4" w:space="0" w:color="auto"/>
              <w:bottom w:val="single" w:sz="4" w:space="0" w:color="auto"/>
              <w:right w:val="single" w:sz="4" w:space="0" w:color="auto"/>
            </w:tcBorders>
          </w:tcPr>
          <w:p w14:paraId="6F5DE4AE" w14:textId="77777777" w:rsidR="00DD708D" w:rsidRDefault="00DD708D" w:rsidP="00C57083">
            <w:pPr>
              <w:jc w:val="center"/>
              <w:rPr>
                <w:rFonts w:ascii="Arial" w:hAnsi="Arial" w:cs="Arial"/>
                <w:b/>
                <w:bCs/>
              </w:rPr>
            </w:pPr>
          </w:p>
          <w:p w14:paraId="215DD427" w14:textId="77777777" w:rsidR="00DD708D" w:rsidRDefault="00DD708D" w:rsidP="00C57083">
            <w:pPr>
              <w:jc w:val="center"/>
              <w:rPr>
                <w:rFonts w:ascii="Arial" w:hAnsi="Arial" w:cs="Arial"/>
                <w:b/>
                <w:bCs/>
              </w:rPr>
            </w:pPr>
          </w:p>
          <w:p w14:paraId="596B0231" w14:textId="77777777" w:rsidR="00DD708D" w:rsidRDefault="00DD708D" w:rsidP="00C57083">
            <w:pPr>
              <w:jc w:val="center"/>
              <w:rPr>
                <w:rFonts w:ascii="Arial" w:hAnsi="Arial" w:cs="Arial"/>
                <w:b/>
                <w:bCs/>
              </w:rPr>
            </w:pPr>
          </w:p>
          <w:p w14:paraId="26030FF3" w14:textId="77777777" w:rsidR="00DD708D" w:rsidRDefault="00DD708D" w:rsidP="00C57083">
            <w:pPr>
              <w:jc w:val="center"/>
              <w:rPr>
                <w:rFonts w:ascii="Arial" w:hAnsi="Arial" w:cs="Arial"/>
                <w:b/>
                <w:bCs/>
              </w:rPr>
            </w:pPr>
          </w:p>
          <w:p w14:paraId="12810583" w14:textId="77777777" w:rsidR="00DD708D" w:rsidRDefault="00DD708D" w:rsidP="00C57083">
            <w:pPr>
              <w:jc w:val="center"/>
              <w:rPr>
                <w:rFonts w:ascii="Arial" w:hAnsi="Arial" w:cs="Arial"/>
                <w:b/>
                <w:bCs/>
              </w:rPr>
            </w:pPr>
          </w:p>
          <w:p w14:paraId="4610E459" w14:textId="77777777" w:rsidR="00DD708D" w:rsidRDefault="00DD708D" w:rsidP="00C57083">
            <w:pPr>
              <w:jc w:val="center"/>
              <w:rPr>
                <w:rFonts w:ascii="Arial" w:hAnsi="Arial" w:cs="Arial"/>
                <w:b/>
                <w:bCs/>
              </w:rPr>
            </w:pPr>
          </w:p>
          <w:p w14:paraId="6CE96DB1" w14:textId="77777777" w:rsidR="00DD708D" w:rsidRDefault="00DD708D" w:rsidP="00C57083">
            <w:pPr>
              <w:jc w:val="center"/>
              <w:rPr>
                <w:rFonts w:ascii="Arial" w:hAnsi="Arial" w:cs="Arial"/>
                <w:b/>
                <w:bCs/>
              </w:rPr>
            </w:pPr>
          </w:p>
          <w:p w14:paraId="7E25D763" w14:textId="77777777" w:rsidR="00DD708D" w:rsidRDefault="00DD708D" w:rsidP="00C57083">
            <w:pPr>
              <w:jc w:val="center"/>
              <w:rPr>
                <w:rFonts w:ascii="Arial" w:hAnsi="Arial" w:cs="Arial"/>
                <w:b/>
                <w:bCs/>
              </w:rPr>
            </w:pPr>
          </w:p>
          <w:p w14:paraId="7B87233A" w14:textId="77777777" w:rsidR="00DD708D" w:rsidRDefault="00DD708D" w:rsidP="00C57083">
            <w:pPr>
              <w:jc w:val="center"/>
              <w:rPr>
                <w:rFonts w:ascii="Arial" w:hAnsi="Arial" w:cs="Arial"/>
                <w:b/>
                <w:bCs/>
              </w:rPr>
            </w:pPr>
          </w:p>
          <w:p w14:paraId="09FC2E13" w14:textId="77777777" w:rsidR="00DD708D" w:rsidRDefault="00DD708D" w:rsidP="00C57083">
            <w:pPr>
              <w:jc w:val="center"/>
              <w:rPr>
                <w:rFonts w:ascii="Arial" w:hAnsi="Arial" w:cs="Arial"/>
                <w:b/>
                <w:bCs/>
              </w:rPr>
            </w:pPr>
          </w:p>
          <w:p w14:paraId="13EA0726" w14:textId="77777777" w:rsidR="00DD708D" w:rsidRDefault="00DD708D" w:rsidP="00C57083">
            <w:pPr>
              <w:jc w:val="center"/>
              <w:rPr>
                <w:rFonts w:ascii="Arial" w:hAnsi="Arial" w:cs="Arial"/>
                <w:b/>
                <w:bCs/>
              </w:rPr>
            </w:pPr>
          </w:p>
          <w:p w14:paraId="375B1735" w14:textId="2A8037D1" w:rsidR="005462A6" w:rsidRDefault="005462A6" w:rsidP="00C57083">
            <w:pPr>
              <w:jc w:val="center"/>
              <w:rPr>
                <w:rFonts w:ascii="Arial" w:hAnsi="Arial" w:cs="Arial"/>
                <w:b/>
                <w:bCs/>
              </w:rPr>
            </w:pPr>
            <w:r>
              <w:rPr>
                <w:rFonts w:ascii="Arial" w:hAnsi="Arial" w:cs="Arial"/>
                <w:b/>
                <w:bCs/>
              </w:rPr>
              <w:t>130</w:t>
            </w:r>
          </w:p>
        </w:tc>
        <w:tc>
          <w:tcPr>
            <w:tcW w:w="3128" w:type="dxa"/>
            <w:tcBorders>
              <w:top w:val="single" w:sz="4" w:space="0" w:color="auto"/>
              <w:left w:val="single" w:sz="4" w:space="0" w:color="auto"/>
              <w:bottom w:val="single" w:sz="4" w:space="0" w:color="auto"/>
              <w:right w:val="single" w:sz="4" w:space="0" w:color="auto"/>
            </w:tcBorders>
          </w:tcPr>
          <w:p w14:paraId="4F7522E7" w14:textId="77777777" w:rsidR="00DD708D" w:rsidRDefault="00DD708D" w:rsidP="00C57083">
            <w:pPr>
              <w:jc w:val="center"/>
              <w:rPr>
                <w:rFonts w:ascii="Arial" w:hAnsi="Arial" w:cs="Arial"/>
                <w:b/>
                <w:bCs/>
              </w:rPr>
            </w:pPr>
          </w:p>
          <w:p w14:paraId="4573CAFF" w14:textId="77777777" w:rsidR="00DD708D" w:rsidRDefault="00DD708D" w:rsidP="00C57083">
            <w:pPr>
              <w:jc w:val="center"/>
              <w:rPr>
                <w:rFonts w:ascii="Arial" w:hAnsi="Arial" w:cs="Arial"/>
                <w:b/>
                <w:bCs/>
              </w:rPr>
            </w:pPr>
          </w:p>
          <w:p w14:paraId="4CCF5034" w14:textId="77777777" w:rsidR="00DD708D" w:rsidRDefault="00DD708D" w:rsidP="00C57083">
            <w:pPr>
              <w:jc w:val="center"/>
              <w:rPr>
                <w:rFonts w:ascii="Arial" w:hAnsi="Arial" w:cs="Arial"/>
                <w:b/>
                <w:bCs/>
              </w:rPr>
            </w:pPr>
          </w:p>
          <w:p w14:paraId="1203B702" w14:textId="77777777" w:rsidR="00DD708D" w:rsidRDefault="00DD708D" w:rsidP="00C57083">
            <w:pPr>
              <w:jc w:val="center"/>
              <w:rPr>
                <w:rFonts w:ascii="Arial" w:hAnsi="Arial" w:cs="Arial"/>
                <w:b/>
                <w:bCs/>
              </w:rPr>
            </w:pPr>
          </w:p>
          <w:p w14:paraId="4C3484A3" w14:textId="77777777" w:rsidR="00DD708D" w:rsidRDefault="00DD708D" w:rsidP="00C57083">
            <w:pPr>
              <w:jc w:val="center"/>
              <w:rPr>
                <w:rFonts w:ascii="Arial" w:hAnsi="Arial" w:cs="Arial"/>
                <w:b/>
                <w:bCs/>
              </w:rPr>
            </w:pPr>
          </w:p>
          <w:p w14:paraId="14D690A7" w14:textId="77777777" w:rsidR="00DD708D" w:rsidRDefault="00DD708D" w:rsidP="00C57083">
            <w:pPr>
              <w:jc w:val="center"/>
              <w:rPr>
                <w:rFonts w:ascii="Arial" w:hAnsi="Arial" w:cs="Arial"/>
                <w:b/>
                <w:bCs/>
              </w:rPr>
            </w:pPr>
          </w:p>
          <w:p w14:paraId="462CDEFC" w14:textId="77777777" w:rsidR="00DD708D" w:rsidRDefault="00DD708D" w:rsidP="00C57083">
            <w:pPr>
              <w:jc w:val="center"/>
              <w:rPr>
                <w:rFonts w:ascii="Arial" w:hAnsi="Arial" w:cs="Arial"/>
                <w:b/>
                <w:bCs/>
              </w:rPr>
            </w:pPr>
          </w:p>
          <w:p w14:paraId="5A3DA686" w14:textId="77777777" w:rsidR="00DD708D" w:rsidRDefault="00DD708D" w:rsidP="00C57083">
            <w:pPr>
              <w:jc w:val="center"/>
              <w:rPr>
                <w:rFonts w:ascii="Arial" w:hAnsi="Arial" w:cs="Arial"/>
                <w:b/>
                <w:bCs/>
              </w:rPr>
            </w:pPr>
          </w:p>
          <w:p w14:paraId="147CC82B" w14:textId="77777777" w:rsidR="00DD708D" w:rsidRDefault="00DD708D" w:rsidP="00C57083">
            <w:pPr>
              <w:jc w:val="center"/>
              <w:rPr>
                <w:rFonts w:ascii="Arial" w:hAnsi="Arial" w:cs="Arial"/>
                <w:b/>
                <w:bCs/>
              </w:rPr>
            </w:pPr>
          </w:p>
          <w:p w14:paraId="377A1A5D" w14:textId="77777777" w:rsidR="00DD708D" w:rsidRDefault="00DD708D" w:rsidP="00C57083">
            <w:pPr>
              <w:jc w:val="center"/>
              <w:rPr>
                <w:rFonts w:ascii="Arial" w:hAnsi="Arial" w:cs="Arial"/>
                <w:b/>
                <w:bCs/>
              </w:rPr>
            </w:pPr>
          </w:p>
          <w:p w14:paraId="08F40D39" w14:textId="77777777" w:rsidR="00DD708D" w:rsidRDefault="00DD708D" w:rsidP="00C57083">
            <w:pPr>
              <w:jc w:val="center"/>
              <w:rPr>
                <w:rFonts w:ascii="Arial" w:hAnsi="Arial" w:cs="Arial"/>
                <w:b/>
                <w:bCs/>
              </w:rPr>
            </w:pPr>
          </w:p>
          <w:p w14:paraId="3C960FD7" w14:textId="6252437D" w:rsidR="005462A6" w:rsidRDefault="005462A6" w:rsidP="00C57083">
            <w:pPr>
              <w:jc w:val="center"/>
              <w:rPr>
                <w:rFonts w:ascii="Arial" w:hAnsi="Arial" w:cs="Arial"/>
                <w:b/>
                <w:bCs/>
              </w:rPr>
            </w:pPr>
            <w:r>
              <w:rPr>
                <w:rFonts w:ascii="Arial" w:hAnsi="Arial" w:cs="Arial"/>
                <w:b/>
                <w:bCs/>
              </w:rPr>
              <w:t>24/XII/2025</w:t>
            </w:r>
          </w:p>
        </w:tc>
      </w:tr>
      <w:tr w:rsidR="00DD708D" w:rsidRPr="00C57083" w14:paraId="2D11EEB7"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1FF8194F" w14:textId="79428792" w:rsidR="00DD708D" w:rsidRPr="005462A6" w:rsidRDefault="00DD708D" w:rsidP="00C57083">
            <w:pPr>
              <w:ind w:right="-30"/>
              <w:jc w:val="both"/>
              <w:rPr>
                <w:rFonts w:ascii="Arial" w:hAnsi="Arial" w:cs="Arial"/>
              </w:rPr>
            </w:pPr>
            <w:r w:rsidRPr="00DD708D">
              <w:rPr>
                <w:rFonts w:ascii="Arial" w:hAnsi="Arial" w:cs="Arial"/>
              </w:rPr>
              <w:t>Se reforman las fracciones VIII y XIV del artículo 4, la fracción XXV del artículo 15 y las fracciones XIII y XIV del artículo 20, todos de la Ley Orgánica del Tribunal de Justicia Administrativa del Estado de Yucatán</w:t>
            </w:r>
          </w:p>
        </w:tc>
        <w:tc>
          <w:tcPr>
            <w:tcW w:w="1554" w:type="dxa"/>
            <w:tcBorders>
              <w:top w:val="single" w:sz="4" w:space="0" w:color="auto"/>
              <w:left w:val="single" w:sz="4" w:space="0" w:color="auto"/>
              <w:bottom w:val="single" w:sz="4" w:space="0" w:color="auto"/>
              <w:right w:val="single" w:sz="4" w:space="0" w:color="auto"/>
            </w:tcBorders>
          </w:tcPr>
          <w:p w14:paraId="317BE7EC" w14:textId="77777777" w:rsidR="00DD708D" w:rsidRDefault="00DD708D" w:rsidP="00C57083">
            <w:pPr>
              <w:jc w:val="center"/>
              <w:rPr>
                <w:rFonts w:ascii="Arial" w:hAnsi="Arial" w:cs="Arial"/>
                <w:b/>
                <w:bCs/>
              </w:rPr>
            </w:pPr>
          </w:p>
          <w:p w14:paraId="4EF7E658" w14:textId="77777777" w:rsidR="00DD708D" w:rsidRDefault="00DD708D" w:rsidP="00C57083">
            <w:pPr>
              <w:jc w:val="center"/>
              <w:rPr>
                <w:rFonts w:ascii="Arial" w:hAnsi="Arial" w:cs="Arial"/>
                <w:b/>
                <w:bCs/>
              </w:rPr>
            </w:pPr>
          </w:p>
          <w:p w14:paraId="7062F221" w14:textId="77777777" w:rsidR="00DD708D" w:rsidRDefault="00DD708D" w:rsidP="00C57083">
            <w:pPr>
              <w:jc w:val="center"/>
              <w:rPr>
                <w:rFonts w:ascii="Arial" w:hAnsi="Arial" w:cs="Arial"/>
                <w:b/>
                <w:bCs/>
              </w:rPr>
            </w:pPr>
          </w:p>
          <w:p w14:paraId="0BEFAB2B" w14:textId="3311B8D4" w:rsidR="00DD708D" w:rsidRDefault="00DD708D" w:rsidP="00C57083">
            <w:pPr>
              <w:jc w:val="center"/>
              <w:rPr>
                <w:rFonts w:ascii="Arial" w:hAnsi="Arial" w:cs="Arial"/>
                <w:b/>
                <w:bCs/>
              </w:rPr>
            </w:pPr>
            <w:r>
              <w:rPr>
                <w:rFonts w:ascii="Arial" w:hAnsi="Arial" w:cs="Arial"/>
                <w:b/>
                <w:bCs/>
              </w:rPr>
              <w:t>188</w:t>
            </w:r>
          </w:p>
        </w:tc>
        <w:tc>
          <w:tcPr>
            <w:tcW w:w="3128" w:type="dxa"/>
            <w:tcBorders>
              <w:top w:val="single" w:sz="4" w:space="0" w:color="auto"/>
              <w:left w:val="single" w:sz="4" w:space="0" w:color="auto"/>
              <w:bottom w:val="single" w:sz="4" w:space="0" w:color="auto"/>
              <w:right w:val="single" w:sz="4" w:space="0" w:color="auto"/>
            </w:tcBorders>
          </w:tcPr>
          <w:p w14:paraId="2F04EAFE" w14:textId="77777777" w:rsidR="00DD708D" w:rsidRDefault="00DD708D" w:rsidP="00C57083">
            <w:pPr>
              <w:jc w:val="center"/>
              <w:rPr>
                <w:rFonts w:ascii="Arial" w:hAnsi="Arial" w:cs="Arial"/>
                <w:b/>
                <w:bCs/>
              </w:rPr>
            </w:pPr>
          </w:p>
          <w:p w14:paraId="2C1DCF64" w14:textId="77777777" w:rsidR="00DD708D" w:rsidRDefault="00DD708D" w:rsidP="00C57083">
            <w:pPr>
              <w:jc w:val="center"/>
              <w:rPr>
                <w:rFonts w:ascii="Arial" w:hAnsi="Arial" w:cs="Arial"/>
                <w:b/>
                <w:bCs/>
              </w:rPr>
            </w:pPr>
          </w:p>
          <w:p w14:paraId="29F841C6" w14:textId="77777777" w:rsidR="00DD708D" w:rsidRDefault="00DD708D" w:rsidP="00C57083">
            <w:pPr>
              <w:jc w:val="center"/>
              <w:rPr>
                <w:rFonts w:ascii="Arial" w:hAnsi="Arial" w:cs="Arial"/>
                <w:b/>
                <w:bCs/>
              </w:rPr>
            </w:pPr>
          </w:p>
          <w:p w14:paraId="04863E55" w14:textId="0EA9FA69" w:rsidR="00DD708D" w:rsidRDefault="00DD708D" w:rsidP="00C57083">
            <w:pPr>
              <w:jc w:val="center"/>
              <w:rPr>
                <w:rFonts w:ascii="Arial" w:hAnsi="Arial" w:cs="Arial"/>
                <w:b/>
                <w:bCs/>
              </w:rPr>
            </w:pPr>
            <w:r>
              <w:rPr>
                <w:rFonts w:ascii="Arial" w:hAnsi="Arial" w:cs="Arial"/>
                <w:b/>
                <w:bCs/>
              </w:rPr>
              <w:t>25/V/2026</w:t>
            </w:r>
          </w:p>
        </w:tc>
      </w:tr>
    </w:tbl>
    <w:p w14:paraId="13539EAB" w14:textId="77777777" w:rsidR="00651299" w:rsidRDefault="00651299" w:rsidP="0078042F">
      <w:pPr>
        <w:ind w:hanging="10"/>
        <w:rPr>
          <w:rFonts w:ascii="Arial" w:hAnsi="Arial" w:cs="Arial"/>
          <w:b/>
          <w:sz w:val="18"/>
          <w:szCs w:val="18"/>
          <w:lang w:val="es-MX"/>
        </w:rPr>
      </w:pPr>
    </w:p>
    <w:sectPr w:rsidR="00651299" w:rsidSect="00AD4F61">
      <w:headerReference w:type="default" r:id="rId11"/>
      <w:footerReference w:type="even" r:id="rId12"/>
      <w:footerReference w:type="default" r:id="rId13"/>
      <w:pgSz w:w="12242" w:h="15842" w:code="1"/>
      <w:pgMar w:top="2410" w:right="1134" w:bottom="1418" w:left="241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1505" w14:textId="77777777" w:rsidR="00E731B3" w:rsidRDefault="00E731B3">
      <w:r>
        <w:separator/>
      </w:r>
    </w:p>
  </w:endnote>
  <w:endnote w:type="continuationSeparator" w:id="0">
    <w:p w14:paraId="157D7839" w14:textId="77777777" w:rsidR="00E731B3" w:rsidRDefault="00E7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88C5" w14:textId="77777777" w:rsidR="001E19F8" w:rsidRDefault="001E19F8" w:rsidP="00CC0B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26AE62" w14:textId="77777777" w:rsidR="001E19F8" w:rsidRDefault="001E19F8" w:rsidP="00CC0B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35951"/>
      <w:docPartObj>
        <w:docPartGallery w:val="Page Numbers (Bottom of Page)"/>
        <w:docPartUnique/>
      </w:docPartObj>
    </w:sdtPr>
    <w:sdtEndPr>
      <w:rPr>
        <w:rFonts w:ascii="Arial" w:hAnsi="Arial" w:cs="Arial"/>
      </w:rPr>
    </w:sdtEndPr>
    <w:sdtContent>
      <w:p w14:paraId="1238BE0D" w14:textId="77777777" w:rsidR="001E19F8" w:rsidRPr="001C0BCC" w:rsidRDefault="001E19F8" w:rsidP="00714835">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5462A6">
          <w:rPr>
            <w:rFonts w:ascii="Arial" w:hAnsi="Arial" w:cs="Arial"/>
            <w:noProof/>
          </w:rPr>
          <w:t>60</w:t>
        </w:r>
        <w:r w:rsidRPr="001C0BC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6474" w14:textId="77777777" w:rsidR="00E731B3" w:rsidRDefault="00E731B3">
      <w:r>
        <w:separator/>
      </w:r>
    </w:p>
  </w:footnote>
  <w:footnote w:type="continuationSeparator" w:id="0">
    <w:p w14:paraId="6B2C96BB" w14:textId="77777777" w:rsidR="00E731B3" w:rsidRDefault="00E731B3">
      <w:r>
        <w:continuationSeparator/>
      </w:r>
    </w:p>
  </w:footnote>
  <w:footnote w:id="1">
    <w:p w14:paraId="03964DD1" w14:textId="77777777" w:rsidR="001E19F8" w:rsidRPr="00A66062" w:rsidRDefault="001E19F8" w:rsidP="007F7FF3">
      <w:pPr>
        <w:pStyle w:val="Textonotapie"/>
        <w:rPr>
          <w:rFonts w:ascii="Arial Narrow" w:hAnsi="Arial Narrow"/>
          <w:sz w:val="18"/>
          <w:szCs w:val="18"/>
        </w:rPr>
      </w:pPr>
      <w:r w:rsidRPr="00A66062">
        <w:rPr>
          <w:rStyle w:val="Refdenotaalpie"/>
          <w:rFonts w:ascii="Arial Narrow" w:hAnsi="Arial Narrow"/>
          <w:sz w:val="18"/>
          <w:szCs w:val="18"/>
        </w:rPr>
        <w:footnoteRef/>
      </w:r>
      <w:r w:rsidRPr="00A66062">
        <w:rPr>
          <w:rFonts w:ascii="Arial Narrow" w:hAnsi="Arial Narrow"/>
          <w:sz w:val="18"/>
          <w:szCs w:val="18"/>
        </w:rPr>
        <w:t xml:space="preserve"> Convención de las Naciones Unidas con</w:t>
      </w:r>
      <w:r>
        <w:rPr>
          <w:rFonts w:ascii="Arial Narrow" w:hAnsi="Arial Narrow"/>
          <w:sz w:val="18"/>
          <w:szCs w:val="18"/>
        </w:rPr>
        <w:t xml:space="preserve">tra la Corrupción. </w:t>
      </w:r>
      <w:r w:rsidRPr="0078313A">
        <w:rPr>
          <w:rFonts w:ascii="Arial Narrow" w:hAnsi="Arial Narrow"/>
          <w:sz w:val="18"/>
          <w:szCs w:val="18"/>
        </w:rPr>
        <w:t>http://www.cdc.gob.cl/wp-content/uploads/documentos/tratados-internacionales/convencion_naciones_unidas_contra_la_delincuencia_organizada_transnacional_decreto_supremo_n342.pdf</w:t>
      </w:r>
    </w:p>
  </w:footnote>
  <w:footnote w:id="2">
    <w:p w14:paraId="3834049F" w14:textId="77777777" w:rsidR="001E19F8" w:rsidRPr="004036F6" w:rsidRDefault="001E19F8" w:rsidP="007F7FF3">
      <w:pPr>
        <w:pStyle w:val="Textonotapie"/>
        <w:rPr>
          <w:lang w:val="en-US"/>
        </w:rPr>
      </w:pPr>
      <w:r>
        <w:rPr>
          <w:rStyle w:val="Refdenotaalpie"/>
        </w:rPr>
        <w:footnoteRef/>
      </w:r>
      <w:r w:rsidRPr="004036F6">
        <w:rPr>
          <w:lang w:val="en-US"/>
        </w:rPr>
        <w:t xml:space="preserve"> Martin Luther King. (1963). Letter from the Birmingham Jail. Fecha de consulta 9 de agosto de 2015, de Martin Luther King, Jr., Research and Education Institute Sitio web: http://okra.stanford.edu/transcription/document_images/undecided/630416-019.pd</w:t>
      </w:r>
    </w:p>
  </w:footnote>
  <w:footnote w:id="3">
    <w:p w14:paraId="3EA21C5B" w14:textId="77777777" w:rsidR="001E19F8" w:rsidRPr="00D76125" w:rsidRDefault="001E19F8" w:rsidP="00C61056">
      <w:pPr>
        <w:pStyle w:val="Textonotapie"/>
        <w:jc w:val="both"/>
        <w:rPr>
          <w:lang w:val="en-US"/>
        </w:rPr>
      </w:pPr>
      <w:r>
        <w:rPr>
          <w:rStyle w:val="Refdenotaalpie"/>
        </w:rPr>
        <w:footnoteRef/>
      </w:r>
      <w:r w:rsidRPr="004779F0">
        <w:rPr>
          <w:lang w:val="en-US"/>
        </w:rPr>
        <w:t xml:space="preserve"> Transparency International Sitio web: https://www.transparency.org/about/. </w:t>
      </w:r>
    </w:p>
  </w:footnote>
  <w:footnote w:id="4">
    <w:p w14:paraId="6C26ABAB" w14:textId="77777777" w:rsidR="001E19F8" w:rsidRPr="00C61056" w:rsidRDefault="001E19F8" w:rsidP="00C61056">
      <w:pPr>
        <w:pStyle w:val="Textonotapie"/>
        <w:jc w:val="both"/>
      </w:pPr>
      <w:r>
        <w:rPr>
          <w:rStyle w:val="Refdenotaalpie"/>
        </w:rPr>
        <w:footnoteRef/>
      </w:r>
      <w:r w:rsidRPr="00C61056">
        <w:rPr>
          <w:lang w:val="en-US"/>
        </w:rPr>
        <w:t xml:space="preserve"> Visualising the corruption perception index 2104. </w:t>
      </w:r>
      <w:r w:rsidRPr="00C61056">
        <w:t>Consultado</w:t>
      </w:r>
      <w:r>
        <w:t xml:space="preserve"> en</w:t>
      </w:r>
      <w:r w:rsidRPr="00C61056">
        <w:t xml:space="preserve"> Transparency International Sitio web: http://www.transparency.org/cpi2014/infographic#compare</w:t>
      </w:r>
    </w:p>
  </w:footnote>
  <w:footnote w:id="5">
    <w:p w14:paraId="2294AC72" w14:textId="77777777" w:rsidR="001E19F8" w:rsidRPr="00077DF8" w:rsidRDefault="001E19F8" w:rsidP="007F7FF3">
      <w:pPr>
        <w:pStyle w:val="Textonotapie"/>
        <w:jc w:val="both"/>
        <w:rPr>
          <w:sz w:val="16"/>
          <w:szCs w:val="16"/>
        </w:rPr>
      </w:pPr>
      <w:r>
        <w:rPr>
          <w:rStyle w:val="Refdenotaalpie"/>
        </w:rPr>
        <w:footnoteRef/>
      </w:r>
      <w:r>
        <w:t xml:space="preserve"> </w:t>
      </w:r>
      <w:r w:rsidRPr="00077DF8">
        <w:rPr>
          <w:sz w:val="16"/>
          <w:szCs w:val="16"/>
        </w:rPr>
        <w:t>2015) DICTAMEN DE LAS COMISIONES UNIDAS DE PUNTOS CONSTITUCIONALES; DE ANTICORRUPCIÓN Y PARTICIPACIÓN CIUDADANA; DE GOBERNACIÓN, Y DE ESTUDIOS LEGISLATIVOS, SEGUNDA, SOBRE LA MINUTA CON PROYECTO DE DECRETO POR EL QUE SE REFORMAN, ADICIONAN Y DEROGAN DIVERSAS DISPOSICIONES DE LA CONSTITUCIÓN POLÍTICA DE LOS ESTADOS UNIDOS MEXICANOS, EN MATERIA DE COMBATE A LA CORRUPCIÓN. Fecha de consulta: 9 de agosto de 2015, de Senado de la República Sitio web: http://www.senado.gob.mx/comisiones/estudios_legislativos2/docs/dictamen_140415.pdf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416" w:type="dxa"/>
      <w:tblLayout w:type="fixed"/>
      <w:tblCellMar>
        <w:left w:w="70" w:type="dxa"/>
        <w:right w:w="70" w:type="dxa"/>
      </w:tblCellMar>
      <w:tblLook w:val="0000" w:firstRow="0" w:lastRow="0" w:firstColumn="0" w:lastColumn="0" w:noHBand="0" w:noVBand="0"/>
    </w:tblPr>
    <w:tblGrid>
      <w:gridCol w:w="1260"/>
      <w:gridCol w:w="4212"/>
      <w:gridCol w:w="4788"/>
    </w:tblGrid>
    <w:tr w:rsidR="001E19F8" w:rsidRPr="00362C9A" w14:paraId="4086159E" w14:textId="77777777" w:rsidTr="00AD4F61">
      <w:trPr>
        <w:cantSplit/>
        <w:trHeight w:val="329"/>
      </w:trPr>
      <w:tc>
        <w:tcPr>
          <w:tcW w:w="1260" w:type="dxa"/>
          <w:vMerge w:val="restart"/>
          <w:vAlign w:val="center"/>
        </w:tcPr>
        <w:p w14:paraId="2E999F66" w14:textId="77777777" w:rsidR="001E19F8" w:rsidRPr="00362C9A" w:rsidRDefault="001E19F8" w:rsidP="00AD4F61">
          <w:pPr>
            <w:pStyle w:val="Encabezado"/>
            <w:rPr>
              <w:rFonts w:ascii="CG Omega" w:hAnsi="CG Omega"/>
              <w:sz w:val="17"/>
              <w:szCs w:val="17"/>
            </w:rPr>
          </w:pPr>
          <w:r w:rsidRPr="00362C9A">
            <w:rPr>
              <w:rFonts w:ascii="CG Omega" w:hAnsi="CG Omega"/>
              <w:sz w:val="17"/>
              <w:szCs w:val="17"/>
            </w:rPr>
            <w:object w:dxaOrig="1125" w:dyaOrig="1020" w14:anchorId="3CF7A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51pt">
                <v:imagedata r:id="rId1" o:title=""/>
              </v:shape>
              <o:OLEObject Type="Embed" ProgID="Word.Picture.8" ShapeID="_x0000_i1027" DrawAspect="Content" ObjectID="_1842000605" r:id="rId2"/>
            </w:object>
          </w:r>
        </w:p>
      </w:tc>
      <w:tc>
        <w:tcPr>
          <w:tcW w:w="9000" w:type="dxa"/>
          <w:gridSpan w:val="2"/>
          <w:tcBorders>
            <w:bottom w:val="double" w:sz="4" w:space="0" w:color="auto"/>
          </w:tcBorders>
          <w:vAlign w:val="bottom"/>
        </w:tcPr>
        <w:p w14:paraId="5684D256" w14:textId="77777777" w:rsidR="001E19F8" w:rsidRPr="003A1160" w:rsidRDefault="001E19F8" w:rsidP="00AD4F61">
          <w:pPr>
            <w:pStyle w:val="Encabezado"/>
            <w:jc w:val="right"/>
            <w:rPr>
              <w:rFonts w:ascii="Franklin Gothic Medium" w:hAnsi="Franklin Gothic Medium" w:cs="Microsoft Sans Serif"/>
              <w:b/>
              <w:bCs/>
              <w:sz w:val="17"/>
              <w:szCs w:val="17"/>
              <w:lang w:val="es-MX"/>
            </w:rPr>
          </w:pPr>
          <w:r>
            <w:rPr>
              <w:rFonts w:ascii="Franklin Gothic Medium" w:hAnsi="Franklin Gothic Medium" w:cs="Microsoft Sans Serif"/>
              <w:b/>
              <w:bCs/>
              <w:sz w:val="17"/>
              <w:szCs w:val="17"/>
              <w:lang w:val="es-MX"/>
            </w:rPr>
            <w:t>LEY ORGÁNICA DEL TRIBUNAL DE JUSTICIA ADMINISTRATIVA DEL ESTADO DE YUCATÁN</w:t>
          </w:r>
        </w:p>
      </w:tc>
    </w:tr>
    <w:tr w:rsidR="001E19F8" w:rsidRPr="00362C9A" w14:paraId="20778E6D" w14:textId="77777777" w:rsidTr="00AD4F61">
      <w:trPr>
        <w:cantSplit/>
        <w:trHeight w:val="49"/>
      </w:trPr>
      <w:tc>
        <w:tcPr>
          <w:tcW w:w="1260" w:type="dxa"/>
          <w:vMerge/>
        </w:tcPr>
        <w:p w14:paraId="72F82935" w14:textId="77777777" w:rsidR="001E19F8" w:rsidRPr="00362C9A" w:rsidRDefault="001E19F8" w:rsidP="00AD4F61">
          <w:pPr>
            <w:pStyle w:val="Encabezado"/>
            <w:rPr>
              <w:rFonts w:ascii="CG Omega" w:hAnsi="CG Omega"/>
              <w:sz w:val="17"/>
              <w:szCs w:val="17"/>
            </w:rPr>
          </w:pPr>
        </w:p>
      </w:tc>
      <w:tc>
        <w:tcPr>
          <w:tcW w:w="9000" w:type="dxa"/>
          <w:gridSpan w:val="2"/>
          <w:tcBorders>
            <w:top w:val="double" w:sz="4" w:space="0" w:color="auto"/>
          </w:tcBorders>
        </w:tcPr>
        <w:p w14:paraId="3551DC27" w14:textId="77777777" w:rsidR="001E19F8" w:rsidRPr="00362C9A" w:rsidRDefault="001E19F8" w:rsidP="00AD4F61">
          <w:pPr>
            <w:pStyle w:val="Encabezado"/>
            <w:ind w:left="-70"/>
            <w:jc w:val="right"/>
            <w:rPr>
              <w:rFonts w:ascii="Arial Narrow" w:hAnsi="Arial Narrow"/>
              <w:sz w:val="17"/>
              <w:szCs w:val="17"/>
            </w:rPr>
          </w:pPr>
        </w:p>
      </w:tc>
    </w:tr>
    <w:tr w:rsidR="001E19F8" w:rsidRPr="00511927" w14:paraId="3610F651" w14:textId="77777777" w:rsidTr="00AD4F61">
      <w:trPr>
        <w:cantSplit/>
        <w:trHeight w:val="291"/>
      </w:trPr>
      <w:tc>
        <w:tcPr>
          <w:tcW w:w="1260" w:type="dxa"/>
          <w:vMerge/>
        </w:tcPr>
        <w:p w14:paraId="259F9F4D" w14:textId="77777777" w:rsidR="001E19F8" w:rsidRPr="00362C9A" w:rsidRDefault="001E19F8" w:rsidP="00AD4F61">
          <w:pPr>
            <w:pStyle w:val="Encabezado"/>
            <w:rPr>
              <w:rFonts w:ascii="CG Omega" w:hAnsi="CG Omega"/>
              <w:sz w:val="17"/>
              <w:szCs w:val="17"/>
            </w:rPr>
          </w:pPr>
        </w:p>
      </w:tc>
      <w:tc>
        <w:tcPr>
          <w:tcW w:w="4212" w:type="dxa"/>
        </w:tcPr>
        <w:p w14:paraId="77AF0D2F" w14:textId="77777777" w:rsidR="001E19F8" w:rsidRPr="00362C9A" w:rsidRDefault="001E19F8" w:rsidP="00AD4F61">
          <w:pPr>
            <w:pStyle w:val="Encabezado"/>
            <w:ind w:left="110"/>
            <w:rPr>
              <w:rFonts w:ascii="Arial" w:hAnsi="Arial" w:cs="Arial"/>
              <w:b/>
              <w:bCs/>
              <w:sz w:val="17"/>
              <w:szCs w:val="17"/>
            </w:rPr>
          </w:pPr>
          <w:r w:rsidRPr="00362C9A">
            <w:rPr>
              <w:rFonts w:ascii="Arial" w:hAnsi="Arial" w:cs="Arial"/>
              <w:b/>
              <w:bCs/>
              <w:sz w:val="17"/>
              <w:szCs w:val="17"/>
            </w:rPr>
            <w:t>H. Congreso del Estado de Yucatán</w:t>
          </w:r>
        </w:p>
        <w:p w14:paraId="1199B778" w14:textId="77777777" w:rsidR="001E19F8" w:rsidRPr="00362C9A" w:rsidRDefault="001E19F8" w:rsidP="00AD4F61">
          <w:pPr>
            <w:pStyle w:val="Encabezado"/>
            <w:ind w:left="110"/>
            <w:rPr>
              <w:rFonts w:ascii="Arial" w:hAnsi="Arial" w:cs="Arial"/>
              <w:sz w:val="17"/>
              <w:szCs w:val="17"/>
            </w:rPr>
          </w:pPr>
          <w:r>
            <w:rPr>
              <w:rFonts w:ascii="Arial" w:hAnsi="Arial" w:cs="Arial"/>
              <w:sz w:val="17"/>
              <w:szCs w:val="17"/>
            </w:rPr>
            <w:t>Secretaría General del Poder Legislativo</w:t>
          </w:r>
        </w:p>
        <w:p w14:paraId="51201F94" w14:textId="77777777" w:rsidR="001E19F8" w:rsidRPr="00362C9A" w:rsidRDefault="001E19F8" w:rsidP="00AD4F61">
          <w:pPr>
            <w:pStyle w:val="Encabezado"/>
            <w:ind w:left="110"/>
            <w:rPr>
              <w:rFonts w:ascii="Arial" w:hAnsi="Arial" w:cs="Arial"/>
              <w:sz w:val="17"/>
              <w:szCs w:val="17"/>
            </w:rPr>
          </w:pPr>
          <w:r w:rsidRPr="00362C9A">
            <w:rPr>
              <w:rFonts w:ascii="Arial" w:hAnsi="Arial" w:cs="Arial"/>
              <w:sz w:val="17"/>
              <w:szCs w:val="17"/>
            </w:rPr>
            <w:t>Unidad de</w:t>
          </w:r>
          <w:r>
            <w:rPr>
              <w:rFonts w:ascii="Arial" w:hAnsi="Arial" w:cs="Arial"/>
              <w:sz w:val="17"/>
              <w:szCs w:val="17"/>
            </w:rPr>
            <w:t xml:space="preserve"> Servicios Técnico-Legislativos</w:t>
          </w:r>
        </w:p>
      </w:tc>
      <w:tc>
        <w:tcPr>
          <w:tcW w:w="4788" w:type="dxa"/>
        </w:tcPr>
        <w:p w14:paraId="58685851" w14:textId="7551254F" w:rsidR="001E19F8" w:rsidRPr="00A17633" w:rsidRDefault="001E19F8" w:rsidP="00D37D76">
          <w:pPr>
            <w:pStyle w:val="Encabezado"/>
            <w:ind w:left="-70"/>
            <w:jc w:val="right"/>
            <w:rPr>
              <w:rFonts w:ascii="Arial" w:hAnsi="Arial" w:cs="Arial"/>
              <w:iCs/>
              <w:sz w:val="16"/>
              <w:szCs w:val="16"/>
              <w:lang w:val="es-MX"/>
            </w:rPr>
          </w:pPr>
          <w:r w:rsidRPr="00A17633">
            <w:rPr>
              <w:rFonts w:ascii="Arial" w:hAnsi="Arial" w:cs="Arial"/>
              <w:iCs/>
              <w:sz w:val="16"/>
              <w:szCs w:val="16"/>
              <w:lang w:val="es-MX"/>
            </w:rPr>
            <w:t xml:space="preserve">Última reforma publicada </w:t>
          </w:r>
          <w:r w:rsidRPr="00A17633">
            <w:rPr>
              <w:rFonts w:ascii="Arial" w:hAnsi="Arial" w:cs="Arial"/>
              <w:iCs/>
              <w:sz w:val="16"/>
              <w:szCs w:val="16"/>
            </w:rPr>
            <w:t xml:space="preserve">en el D.O. </w:t>
          </w:r>
          <w:r>
            <w:rPr>
              <w:rFonts w:ascii="Arial" w:hAnsi="Arial" w:cs="Arial"/>
              <w:iCs/>
              <w:sz w:val="16"/>
              <w:szCs w:val="16"/>
            </w:rPr>
            <w:t>el 2</w:t>
          </w:r>
          <w:r w:rsidR="008E4ABE">
            <w:rPr>
              <w:rFonts w:ascii="Arial" w:hAnsi="Arial" w:cs="Arial"/>
              <w:iCs/>
              <w:sz w:val="16"/>
              <w:szCs w:val="16"/>
            </w:rPr>
            <w:t>5</w:t>
          </w:r>
          <w:r w:rsidRPr="00A17633">
            <w:rPr>
              <w:rFonts w:ascii="Arial" w:hAnsi="Arial" w:cs="Arial"/>
              <w:iCs/>
              <w:sz w:val="16"/>
              <w:szCs w:val="16"/>
            </w:rPr>
            <w:t xml:space="preserve"> de </w:t>
          </w:r>
          <w:r w:rsidR="008E4ABE">
            <w:rPr>
              <w:rFonts w:ascii="Arial" w:hAnsi="Arial" w:cs="Arial"/>
              <w:iCs/>
              <w:sz w:val="16"/>
              <w:szCs w:val="16"/>
            </w:rPr>
            <w:t>mayo</w:t>
          </w:r>
          <w:r w:rsidRPr="00A17633">
            <w:rPr>
              <w:rFonts w:ascii="Arial" w:hAnsi="Arial" w:cs="Arial"/>
              <w:iCs/>
              <w:sz w:val="16"/>
              <w:szCs w:val="16"/>
            </w:rPr>
            <w:t xml:space="preserve"> de 202</w:t>
          </w:r>
          <w:r w:rsidR="008E4ABE">
            <w:rPr>
              <w:rFonts w:ascii="Arial" w:hAnsi="Arial" w:cs="Arial"/>
              <w:iCs/>
              <w:sz w:val="16"/>
              <w:szCs w:val="16"/>
            </w:rPr>
            <w:t>6</w:t>
          </w:r>
          <w:r w:rsidRPr="00A17633">
            <w:rPr>
              <w:rFonts w:ascii="Arial" w:hAnsi="Arial" w:cs="Arial"/>
              <w:iCs/>
              <w:sz w:val="16"/>
              <w:szCs w:val="16"/>
            </w:rPr>
            <w:t>.</w:t>
          </w:r>
        </w:p>
      </w:tc>
    </w:tr>
  </w:tbl>
  <w:p w14:paraId="43C64191" w14:textId="77777777" w:rsidR="001E19F8" w:rsidRPr="00AD4F61" w:rsidRDefault="001E19F8" w:rsidP="00AD4F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D1880"/>
    <w:multiLevelType w:val="hybridMultilevel"/>
    <w:tmpl w:val="1C5433B8"/>
    <w:lvl w:ilvl="0" w:tplc="5F9C79A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A15E71"/>
    <w:multiLevelType w:val="hybridMultilevel"/>
    <w:tmpl w:val="BD6C7C4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56861FB1"/>
    <w:multiLevelType w:val="hybridMultilevel"/>
    <w:tmpl w:val="0A083B3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5811533C"/>
    <w:multiLevelType w:val="hybridMultilevel"/>
    <w:tmpl w:val="C01C6C54"/>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6A337729"/>
    <w:multiLevelType w:val="hybridMultilevel"/>
    <w:tmpl w:val="6CC407D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721A271E"/>
    <w:multiLevelType w:val="hybridMultilevel"/>
    <w:tmpl w:val="AB2641E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752F544E"/>
    <w:multiLevelType w:val="hybridMultilevel"/>
    <w:tmpl w:val="E89A0272"/>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75423A25"/>
    <w:multiLevelType w:val="hybridMultilevel"/>
    <w:tmpl w:val="D8502282"/>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7723537B"/>
    <w:multiLevelType w:val="hybridMultilevel"/>
    <w:tmpl w:val="946A4EAE"/>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79C26091"/>
    <w:multiLevelType w:val="hybridMultilevel"/>
    <w:tmpl w:val="AD7270F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7B455023"/>
    <w:multiLevelType w:val="hybridMultilevel"/>
    <w:tmpl w:val="10E807E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16cid:durableId="2124688275">
    <w:abstractNumId w:val="0"/>
  </w:num>
  <w:num w:numId="2" w16cid:durableId="2081754014">
    <w:abstractNumId w:val="8"/>
  </w:num>
  <w:num w:numId="3" w16cid:durableId="1356422800">
    <w:abstractNumId w:val="9"/>
  </w:num>
  <w:num w:numId="4" w16cid:durableId="1282540017">
    <w:abstractNumId w:val="11"/>
  </w:num>
  <w:num w:numId="5" w16cid:durableId="2031636796">
    <w:abstractNumId w:val="6"/>
  </w:num>
  <w:num w:numId="6" w16cid:durableId="1205018078">
    <w:abstractNumId w:val="3"/>
  </w:num>
  <w:num w:numId="7" w16cid:durableId="107697506">
    <w:abstractNumId w:val="7"/>
  </w:num>
  <w:num w:numId="8" w16cid:durableId="2021656173">
    <w:abstractNumId w:val="4"/>
  </w:num>
  <w:num w:numId="9" w16cid:durableId="130641067">
    <w:abstractNumId w:val="10"/>
  </w:num>
  <w:num w:numId="10" w16cid:durableId="504629824">
    <w:abstractNumId w:val="1"/>
  </w:num>
  <w:num w:numId="11" w16cid:durableId="1706828592">
    <w:abstractNumId w:val="2"/>
  </w:num>
  <w:num w:numId="12" w16cid:durableId="85708269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34"/>
    <w:rsid w:val="00000453"/>
    <w:rsid w:val="0000071E"/>
    <w:rsid w:val="000010B9"/>
    <w:rsid w:val="000053AF"/>
    <w:rsid w:val="00005B84"/>
    <w:rsid w:val="0000764A"/>
    <w:rsid w:val="000078E1"/>
    <w:rsid w:val="00011009"/>
    <w:rsid w:val="00012398"/>
    <w:rsid w:val="0001282C"/>
    <w:rsid w:val="00016684"/>
    <w:rsid w:val="00017358"/>
    <w:rsid w:val="00017387"/>
    <w:rsid w:val="00017A9F"/>
    <w:rsid w:val="00022C7C"/>
    <w:rsid w:val="00025D42"/>
    <w:rsid w:val="0002669B"/>
    <w:rsid w:val="000271BA"/>
    <w:rsid w:val="00027FC3"/>
    <w:rsid w:val="000302C3"/>
    <w:rsid w:val="00032345"/>
    <w:rsid w:val="000326E0"/>
    <w:rsid w:val="00033320"/>
    <w:rsid w:val="00034059"/>
    <w:rsid w:val="000344B4"/>
    <w:rsid w:val="0003474D"/>
    <w:rsid w:val="00034FDF"/>
    <w:rsid w:val="00035B10"/>
    <w:rsid w:val="0003605D"/>
    <w:rsid w:val="00036236"/>
    <w:rsid w:val="00036EE1"/>
    <w:rsid w:val="00037557"/>
    <w:rsid w:val="000376E0"/>
    <w:rsid w:val="00037A8B"/>
    <w:rsid w:val="00037AC7"/>
    <w:rsid w:val="0004208B"/>
    <w:rsid w:val="00042180"/>
    <w:rsid w:val="00042890"/>
    <w:rsid w:val="00042BEE"/>
    <w:rsid w:val="00046CD2"/>
    <w:rsid w:val="00047462"/>
    <w:rsid w:val="00047708"/>
    <w:rsid w:val="00050B45"/>
    <w:rsid w:val="000511A0"/>
    <w:rsid w:val="0005187D"/>
    <w:rsid w:val="00052984"/>
    <w:rsid w:val="00052EA1"/>
    <w:rsid w:val="000536C7"/>
    <w:rsid w:val="000538C2"/>
    <w:rsid w:val="000553F1"/>
    <w:rsid w:val="00055E23"/>
    <w:rsid w:val="00057180"/>
    <w:rsid w:val="00057577"/>
    <w:rsid w:val="00066C9B"/>
    <w:rsid w:val="000678CA"/>
    <w:rsid w:val="0007233D"/>
    <w:rsid w:val="00073D61"/>
    <w:rsid w:val="00075E2F"/>
    <w:rsid w:val="00076E5A"/>
    <w:rsid w:val="00077DF8"/>
    <w:rsid w:val="000812BA"/>
    <w:rsid w:val="00081768"/>
    <w:rsid w:val="00081DA5"/>
    <w:rsid w:val="00082E8A"/>
    <w:rsid w:val="0008436C"/>
    <w:rsid w:val="00084470"/>
    <w:rsid w:val="0008547E"/>
    <w:rsid w:val="000857E8"/>
    <w:rsid w:val="000870D4"/>
    <w:rsid w:val="00090D22"/>
    <w:rsid w:val="00094739"/>
    <w:rsid w:val="00094D63"/>
    <w:rsid w:val="00096F93"/>
    <w:rsid w:val="000A20A3"/>
    <w:rsid w:val="000A2874"/>
    <w:rsid w:val="000A287A"/>
    <w:rsid w:val="000A345B"/>
    <w:rsid w:val="000A3C3F"/>
    <w:rsid w:val="000A48B0"/>
    <w:rsid w:val="000A6803"/>
    <w:rsid w:val="000A747B"/>
    <w:rsid w:val="000B0412"/>
    <w:rsid w:val="000B13CA"/>
    <w:rsid w:val="000B21ED"/>
    <w:rsid w:val="000B3E1A"/>
    <w:rsid w:val="000B5E03"/>
    <w:rsid w:val="000C035C"/>
    <w:rsid w:val="000C17AE"/>
    <w:rsid w:val="000C2660"/>
    <w:rsid w:val="000C2E56"/>
    <w:rsid w:val="000C63E4"/>
    <w:rsid w:val="000C7230"/>
    <w:rsid w:val="000C7894"/>
    <w:rsid w:val="000D00E0"/>
    <w:rsid w:val="000D0902"/>
    <w:rsid w:val="000D1D3A"/>
    <w:rsid w:val="000D5365"/>
    <w:rsid w:val="000D620F"/>
    <w:rsid w:val="000D6B17"/>
    <w:rsid w:val="000D6B55"/>
    <w:rsid w:val="000E2F3A"/>
    <w:rsid w:val="000E3D36"/>
    <w:rsid w:val="000E42FE"/>
    <w:rsid w:val="000E4EE1"/>
    <w:rsid w:val="000E5F42"/>
    <w:rsid w:val="000E7165"/>
    <w:rsid w:val="000E75D3"/>
    <w:rsid w:val="000E7CD2"/>
    <w:rsid w:val="000F5640"/>
    <w:rsid w:val="00100921"/>
    <w:rsid w:val="00100A22"/>
    <w:rsid w:val="00102BEC"/>
    <w:rsid w:val="00102E39"/>
    <w:rsid w:val="00104C49"/>
    <w:rsid w:val="00105085"/>
    <w:rsid w:val="00105E3E"/>
    <w:rsid w:val="0010661E"/>
    <w:rsid w:val="00106688"/>
    <w:rsid w:val="00107D87"/>
    <w:rsid w:val="00122A98"/>
    <w:rsid w:val="00125299"/>
    <w:rsid w:val="0012529B"/>
    <w:rsid w:val="0012699A"/>
    <w:rsid w:val="0012722E"/>
    <w:rsid w:val="00127382"/>
    <w:rsid w:val="00130BF6"/>
    <w:rsid w:val="00131BB2"/>
    <w:rsid w:val="001327E8"/>
    <w:rsid w:val="00134594"/>
    <w:rsid w:val="00134E96"/>
    <w:rsid w:val="00137596"/>
    <w:rsid w:val="001401E3"/>
    <w:rsid w:val="00140258"/>
    <w:rsid w:val="00140581"/>
    <w:rsid w:val="00144A42"/>
    <w:rsid w:val="00144C6D"/>
    <w:rsid w:val="0014596D"/>
    <w:rsid w:val="0015021C"/>
    <w:rsid w:val="0015098D"/>
    <w:rsid w:val="00150DF9"/>
    <w:rsid w:val="00151078"/>
    <w:rsid w:val="001529D9"/>
    <w:rsid w:val="00152DC9"/>
    <w:rsid w:val="00155E31"/>
    <w:rsid w:val="0015763B"/>
    <w:rsid w:val="00162029"/>
    <w:rsid w:val="001621C5"/>
    <w:rsid w:val="00162A13"/>
    <w:rsid w:val="001630BD"/>
    <w:rsid w:val="00163EEB"/>
    <w:rsid w:val="00164F16"/>
    <w:rsid w:val="00165DDC"/>
    <w:rsid w:val="0016631F"/>
    <w:rsid w:val="0016775C"/>
    <w:rsid w:val="0017233B"/>
    <w:rsid w:val="00172E09"/>
    <w:rsid w:val="001730C5"/>
    <w:rsid w:val="00173827"/>
    <w:rsid w:val="001763D3"/>
    <w:rsid w:val="00176C75"/>
    <w:rsid w:val="00177621"/>
    <w:rsid w:val="0018000C"/>
    <w:rsid w:val="00182974"/>
    <w:rsid w:val="00184EEC"/>
    <w:rsid w:val="0018576F"/>
    <w:rsid w:val="00185A33"/>
    <w:rsid w:val="001864EE"/>
    <w:rsid w:val="00187711"/>
    <w:rsid w:val="0019531B"/>
    <w:rsid w:val="00195660"/>
    <w:rsid w:val="00196AAF"/>
    <w:rsid w:val="00197170"/>
    <w:rsid w:val="00197BB6"/>
    <w:rsid w:val="001A0E9F"/>
    <w:rsid w:val="001A4344"/>
    <w:rsid w:val="001A6202"/>
    <w:rsid w:val="001A6DB4"/>
    <w:rsid w:val="001B061F"/>
    <w:rsid w:val="001B2357"/>
    <w:rsid w:val="001B2961"/>
    <w:rsid w:val="001C0BCC"/>
    <w:rsid w:val="001C61B9"/>
    <w:rsid w:val="001D1652"/>
    <w:rsid w:val="001D2322"/>
    <w:rsid w:val="001D267B"/>
    <w:rsid w:val="001D427A"/>
    <w:rsid w:val="001D5CF7"/>
    <w:rsid w:val="001D5CF8"/>
    <w:rsid w:val="001D61FE"/>
    <w:rsid w:val="001E05F7"/>
    <w:rsid w:val="001E0A9F"/>
    <w:rsid w:val="001E0C12"/>
    <w:rsid w:val="001E19F8"/>
    <w:rsid w:val="001E575C"/>
    <w:rsid w:val="001E5DB6"/>
    <w:rsid w:val="001E6E62"/>
    <w:rsid w:val="001E7D98"/>
    <w:rsid w:val="001F3EB2"/>
    <w:rsid w:val="001F6A55"/>
    <w:rsid w:val="001F730B"/>
    <w:rsid w:val="002032DF"/>
    <w:rsid w:val="00204878"/>
    <w:rsid w:val="00204BDE"/>
    <w:rsid w:val="002070B5"/>
    <w:rsid w:val="0021042A"/>
    <w:rsid w:val="002109AB"/>
    <w:rsid w:val="00211C45"/>
    <w:rsid w:val="0021628B"/>
    <w:rsid w:val="00216476"/>
    <w:rsid w:val="00217B00"/>
    <w:rsid w:val="002212A8"/>
    <w:rsid w:val="00221592"/>
    <w:rsid w:val="002219C7"/>
    <w:rsid w:val="0022241D"/>
    <w:rsid w:val="00222CCF"/>
    <w:rsid w:val="00222FFF"/>
    <w:rsid w:val="0022454F"/>
    <w:rsid w:val="00224744"/>
    <w:rsid w:val="00224995"/>
    <w:rsid w:val="0022538A"/>
    <w:rsid w:val="002273AB"/>
    <w:rsid w:val="00227F22"/>
    <w:rsid w:val="002310EE"/>
    <w:rsid w:val="00231558"/>
    <w:rsid w:val="00231AA3"/>
    <w:rsid w:val="00232D3C"/>
    <w:rsid w:val="00232FFE"/>
    <w:rsid w:val="00234803"/>
    <w:rsid w:val="00234EFE"/>
    <w:rsid w:val="002369D3"/>
    <w:rsid w:val="00237FE4"/>
    <w:rsid w:val="0024032D"/>
    <w:rsid w:val="00240A1C"/>
    <w:rsid w:val="00241236"/>
    <w:rsid w:val="00242512"/>
    <w:rsid w:val="00242A12"/>
    <w:rsid w:val="00243C83"/>
    <w:rsid w:val="002444F0"/>
    <w:rsid w:val="00245B6A"/>
    <w:rsid w:val="002526D7"/>
    <w:rsid w:val="00262F17"/>
    <w:rsid w:val="0026471A"/>
    <w:rsid w:val="00264EBB"/>
    <w:rsid w:val="00266178"/>
    <w:rsid w:val="002700C0"/>
    <w:rsid w:val="00271E04"/>
    <w:rsid w:val="00271E1F"/>
    <w:rsid w:val="00276BA2"/>
    <w:rsid w:val="0028176F"/>
    <w:rsid w:val="0028294F"/>
    <w:rsid w:val="00284954"/>
    <w:rsid w:val="0028505E"/>
    <w:rsid w:val="00286F1C"/>
    <w:rsid w:val="00287A68"/>
    <w:rsid w:val="00287C1C"/>
    <w:rsid w:val="002939D1"/>
    <w:rsid w:val="00293B14"/>
    <w:rsid w:val="00293B27"/>
    <w:rsid w:val="00295EC0"/>
    <w:rsid w:val="00297F60"/>
    <w:rsid w:val="002A035A"/>
    <w:rsid w:val="002A061F"/>
    <w:rsid w:val="002A252C"/>
    <w:rsid w:val="002A4B67"/>
    <w:rsid w:val="002A4D90"/>
    <w:rsid w:val="002B0366"/>
    <w:rsid w:val="002B26B8"/>
    <w:rsid w:val="002B27CB"/>
    <w:rsid w:val="002B4152"/>
    <w:rsid w:val="002B6AD3"/>
    <w:rsid w:val="002B7E26"/>
    <w:rsid w:val="002C0C89"/>
    <w:rsid w:val="002C1678"/>
    <w:rsid w:val="002C2674"/>
    <w:rsid w:val="002C2DC4"/>
    <w:rsid w:val="002C327E"/>
    <w:rsid w:val="002C54DD"/>
    <w:rsid w:val="002C5833"/>
    <w:rsid w:val="002C5C24"/>
    <w:rsid w:val="002C669F"/>
    <w:rsid w:val="002D0808"/>
    <w:rsid w:val="002D0C38"/>
    <w:rsid w:val="002D0F79"/>
    <w:rsid w:val="002D1D65"/>
    <w:rsid w:val="002D1E21"/>
    <w:rsid w:val="002D4345"/>
    <w:rsid w:val="002D4661"/>
    <w:rsid w:val="002D72E7"/>
    <w:rsid w:val="002E0573"/>
    <w:rsid w:val="002E1B3D"/>
    <w:rsid w:val="002E30F4"/>
    <w:rsid w:val="002E35AD"/>
    <w:rsid w:val="002E3EA9"/>
    <w:rsid w:val="002E3FA8"/>
    <w:rsid w:val="002E7B9D"/>
    <w:rsid w:val="002F3930"/>
    <w:rsid w:val="002F4E32"/>
    <w:rsid w:val="0030116B"/>
    <w:rsid w:val="00301518"/>
    <w:rsid w:val="003015F2"/>
    <w:rsid w:val="003023E7"/>
    <w:rsid w:val="00302A7B"/>
    <w:rsid w:val="003050D4"/>
    <w:rsid w:val="0030665F"/>
    <w:rsid w:val="0030673E"/>
    <w:rsid w:val="00306FD4"/>
    <w:rsid w:val="00307AC0"/>
    <w:rsid w:val="0031060D"/>
    <w:rsid w:val="00311303"/>
    <w:rsid w:val="00311BD9"/>
    <w:rsid w:val="00316D94"/>
    <w:rsid w:val="00322116"/>
    <w:rsid w:val="00322BB9"/>
    <w:rsid w:val="00323AA0"/>
    <w:rsid w:val="00330203"/>
    <w:rsid w:val="00331C15"/>
    <w:rsid w:val="00331CEF"/>
    <w:rsid w:val="0033225F"/>
    <w:rsid w:val="003326EC"/>
    <w:rsid w:val="00332D7C"/>
    <w:rsid w:val="003349EA"/>
    <w:rsid w:val="003350D4"/>
    <w:rsid w:val="003358FC"/>
    <w:rsid w:val="003366D4"/>
    <w:rsid w:val="003378BE"/>
    <w:rsid w:val="00340FD4"/>
    <w:rsid w:val="003423D0"/>
    <w:rsid w:val="00342B78"/>
    <w:rsid w:val="003433EC"/>
    <w:rsid w:val="00343AED"/>
    <w:rsid w:val="00344203"/>
    <w:rsid w:val="00344B1D"/>
    <w:rsid w:val="00350824"/>
    <w:rsid w:val="00352A11"/>
    <w:rsid w:val="00353B9C"/>
    <w:rsid w:val="00353E7D"/>
    <w:rsid w:val="00355DEB"/>
    <w:rsid w:val="00357BF2"/>
    <w:rsid w:val="00363ACB"/>
    <w:rsid w:val="00364228"/>
    <w:rsid w:val="00365CE7"/>
    <w:rsid w:val="003709B2"/>
    <w:rsid w:val="00370D3A"/>
    <w:rsid w:val="003710C4"/>
    <w:rsid w:val="00375FA9"/>
    <w:rsid w:val="00376183"/>
    <w:rsid w:val="00383AF9"/>
    <w:rsid w:val="00384022"/>
    <w:rsid w:val="0038611A"/>
    <w:rsid w:val="00391377"/>
    <w:rsid w:val="00392AFD"/>
    <w:rsid w:val="0039305A"/>
    <w:rsid w:val="003941C9"/>
    <w:rsid w:val="00394492"/>
    <w:rsid w:val="00395CFE"/>
    <w:rsid w:val="003A0752"/>
    <w:rsid w:val="003A2092"/>
    <w:rsid w:val="003A2342"/>
    <w:rsid w:val="003A4557"/>
    <w:rsid w:val="003A4CC7"/>
    <w:rsid w:val="003A635A"/>
    <w:rsid w:val="003A67B6"/>
    <w:rsid w:val="003A6C74"/>
    <w:rsid w:val="003B015E"/>
    <w:rsid w:val="003B0E55"/>
    <w:rsid w:val="003B1D75"/>
    <w:rsid w:val="003B3E04"/>
    <w:rsid w:val="003B55DB"/>
    <w:rsid w:val="003B787C"/>
    <w:rsid w:val="003B7BBF"/>
    <w:rsid w:val="003B7C36"/>
    <w:rsid w:val="003C0B86"/>
    <w:rsid w:val="003C1C64"/>
    <w:rsid w:val="003C3E63"/>
    <w:rsid w:val="003C4577"/>
    <w:rsid w:val="003C4FFA"/>
    <w:rsid w:val="003C5C5D"/>
    <w:rsid w:val="003C7764"/>
    <w:rsid w:val="003D06AC"/>
    <w:rsid w:val="003D218D"/>
    <w:rsid w:val="003D2E9A"/>
    <w:rsid w:val="003D5522"/>
    <w:rsid w:val="003D60E6"/>
    <w:rsid w:val="003D63D0"/>
    <w:rsid w:val="003D7490"/>
    <w:rsid w:val="003D7A1F"/>
    <w:rsid w:val="003E073B"/>
    <w:rsid w:val="003E1910"/>
    <w:rsid w:val="003E4B42"/>
    <w:rsid w:val="003E52B0"/>
    <w:rsid w:val="003E5B0D"/>
    <w:rsid w:val="003E6C73"/>
    <w:rsid w:val="003F27F4"/>
    <w:rsid w:val="003F2F48"/>
    <w:rsid w:val="003F36DC"/>
    <w:rsid w:val="003F4277"/>
    <w:rsid w:val="003F62B6"/>
    <w:rsid w:val="00401826"/>
    <w:rsid w:val="004019F8"/>
    <w:rsid w:val="004020F6"/>
    <w:rsid w:val="0041209F"/>
    <w:rsid w:val="00413C69"/>
    <w:rsid w:val="004149C0"/>
    <w:rsid w:val="00415571"/>
    <w:rsid w:val="00417689"/>
    <w:rsid w:val="00420EE7"/>
    <w:rsid w:val="00423F46"/>
    <w:rsid w:val="00425E6E"/>
    <w:rsid w:val="00433622"/>
    <w:rsid w:val="00437E49"/>
    <w:rsid w:val="00437ED6"/>
    <w:rsid w:val="00437FBB"/>
    <w:rsid w:val="00440ACC"/>
    <w:rsid w:val="004414AC"/>
    <w:rsid w:val="00441621"/>
    <w:rsid w:val="00442043"/>
    <w:rsid w:val="0044367C"/>
    <w:rsid w:val="00444697"/>
    <w:rsid w:val="00444913"/>
    <w:rsid w:val="00454D34"/>
    <w:rsid w:val="00456792"/>
    <w:rsid w:val="00457460"/>
    <w:rsid w:val="004604F6"/>
    <w:rsid w:val="0046142F"/>
    <w:rsid w:val="00461662"/>
    <w:rsid w:val="00463534"/>
    <w:rsid w:val="0046373F"/>
    <w:rsid w:val="00464F0C"/>
    <w:rsid w:val="00466338"/>
    <w:rsid w:val="00466728"/>
    <w:rsid w:val="004703FD"/>
    <w:rsid w:val="00470616"/>
    <w:rsid w:val="00471340"/>
    <w:rsid w:val="00472129"/>
    <w:rsid w:val="00472874"/>
    <w:rsid w:val="004729A0"/>
    <w:rsid w:val="00473F76"/>
    <w:rsid w:val="0047446E"/>
    <w:rsid w:val="00474774"/>
    <w:rsid w:val="00475B9E"/>
    <w:rsid w:val="00476065"/>
    <w:rsid w:val="00477968"/>
    <w:rsid w:val="004810F1"/>
    <w:rsid w:val="00482289"/>
    <w:rsid w:val="00484695"/>
    <w:rsid w:val="00484FE0"/>
    <w:rsid w:val="00491F54"/>
    <w:rsid w:val="004A0C03"/>
    <w:rsid w:val="004A2618"/>
    <w:rsid w:val="004A2A3A"/>
    <w:rsid w:val="004A5418"/>
    <w:rsid w:val="004A7D5C"/>
    <w:rsid w:val="004B08CD"/>
    <w:rsid w:val="004B10F0"/>
    <w:rsid w:val="004B1BFF"/>
    <w:rsid w:val="004B4C8E"/>
    <w:rsid w:val="004B6534"/>
    <w:rsid w:val="004C0A2D"/>
    <w:rsid w:val="004C0E19"/>
    <w:rsid w:val="004C32B1"/>
    <w:rsid w:val="004C428C"/>
    <w:rsid w:val="004C4358"/>
    <w:rsid w:val="004C4C23"/>
    <w:rsid w:val="004C602E"/>
    <w:rsid w:val="004D31DB"/>
    <w:rsid w:val="004D3883"/>
    <w:rsid w:val="004D3DD1"/>
    <w:rsid w:val="004D5060"/>
    <w:rsid w:val="004D5315"/>
    <w:rsid w:val="004D70E3"/>
    <w:rsid w:val="004D74E8"/>
    <w:rsid w:val="004E01D3"/>
    <w:rsid w:val="004E27A4"/>
    <w:rsid w:val="004E4E1F"/>
    <w:rsid w:val="004E53F2"/>
    <w:rsid w:val="004E5477"/>
    <w:rsid w:val="004E7604"/>
    <w:rsid w:val="004F0CA6"/>
    <w:rsid w:val="004F1C41"/>
    <w:rsid w:val="004F53DF"/>
    <w:rsid w:val="004F62E3"/>
    <w:rsid w:val="004F6E65"/>
    <w:rsid w:val="00500344"/>
    <w:rsid w:val="00501993"/>
    <w:rsid w:val="0050711E"/>
    <w:rsid w:val="00511CE8"/>
    <w:rsid w:val="005159DB"/>
    <w:rsid w:val="00515CD5"/>
    <w:rsid w:val="00515FAC"/>
    <w:rsid w:val="005161D5"/>
    <w:rsid w:val="00520EA5"/>
    <w:rsid w:val="0052269A"/>
    <w:rsid w:val="00523837"/>
    <w:rsid w:val="00523E9F"/>
    <w:rsid w:val="0052440B"/>
    <w:rsid w:val="00524ACD"/>
    <w:rsid w:val="00525069"/>
    <w:rsid w:val="00525E2E"/>
    <w:rsid w:val="00526280"/>
    <w:rsid w:val="00527EC3"/>
    <w:rsid w:val="005303E2"/>
    <w:rsid w:val="00533F0A"/>
    <w:rsid w:val="00534652"/>
    <w:rsid w:val="00535F72"/>
    <w:rsid w:val="005372C9"/>
    <w:rsid w:val="005374D3"/>
    <w:rsid w:val="005400F7"/>
    <w:rsid w:val="005435AD"/>
    <w:rsid w:val="00543ACB"/>
    <w:rsid w:val="00545B81"/>
    <w:rsid w:val="005462A6"/>
    <w:rsid w:val="00547947"/>
    <w:rsid w:val="005503C9"/>
    <w:rsid w:val="00550739"/>
    <w:rsid w:val="005544C2"/>
    <w:rsid w:val="005603FB"/>
    <w:rsid w:val="00560A1E"/>
    <w:rsid w:val="00560FB2"/>
    <w:rsid w:val="005615BD"/>
    <w:rsid w:val="00561F6A"/>
    <w:rsid w:val="0056397E"/>
    <w:rsid w:val="005639B7"/>
    <w:rsid w:val="00563CC4"/>
    <w:rsid w:val="005661B4"/>
    <w:rsid w:val="00566322"/>
    <w:rsid w:val="00567B55"/>
    <w:rsid w:val="00567CB0"/>
    <w:rsid w:val="00570502"/>
    <w:rsid w:val="00570DFE"/>
    <w:rsid w:val="00571B50"/>
    <w:rsid w:val="00577F66"/>
    <w:rsid w:val="00582690"/>
    <w:rsid w:val="0058456A"/>
    <w:rsid w:val="00591715"/>
    <w:rsid w:val="00594907"/>
    <w:rsid w:val="005960D0"/>
    <w:rsid w:val="00597125"/>
    <w:rsid w:val="005973CC"/>
    <w:rsid w:val="005A3BAA"/>
    <w:rsid w:val="005A4830"/>
    <w:rsid w:val="005A5A8E"/>
    <w:rsid w:val="005A6845"/>
    <w:rsid w:val="005A7E92"/>
    <w:rsid w:val="005B12D5"/>
    <w:rsid w:val="005B1444"/>
    <w:rsid w:val="005B1FCF"/>
    <w:rsid w:val="005B2278"/>
    <w:rsid w:val="005B28E4"/>
    <w:rsid w:val="005B2FBB"/>
    <w:rsid w:val="005B33BC"/>
    <w:rsid w:val="005B7246"/>
    <w:rsid w:val="005C06FA"/>
    <w:rsid w:val="005C26F2"/>
    <w:rsid w:val="005C2DC4"/>
    <w:rsid w:val="005C5BE3"/>
    <w:rsid w:val="005C7F73"/>
    <w:rsid w:val="005D08A6"/>
    <w:rsid w:val="005D1D38"/>
    <w:rsid w:val="005D2725"/>
    <w:rsid w:val="005D30A9"/>
    <w:rsid w:val="005D7EE2"/>
    <w:rsid w:val="005E2297"/>
    <w:rsid w:val="005E5156"/>
    <w:rsid w:val="005E5FBB"/>
    <w:rsid w:val="005E6BA9"/>
    <w:rsid w:val="005F06E3"/>
    <w:rsid w:val="005F114E"/>
    <w:rsid w:val="005F22B8"/>
    <w:rsid w:val="005F3735"/>
    <w:rsid w:val="005F43A5"/>
    <w:rsid w:val="00600FBA"/>
    <w:rsid w:val="00601DDC"/>
    <w:rsid w:val="00604750"/>
    <w:rsid w:val="00604E98"/>
    <w:rsid w:val="00604F91"/>
    <w:rsid w:val="00612E68"/>
    <w:rsid w:val="006139E1"/>
    <w:rsid w:val="00613C40"/>
    <w:rsid w:val="0061564A"/>
    <w:rsid w:val="006205B2"/>
    <w:rsid w:val="00620EB4"/>
    <w:rsid w:val="00622825"/>
    <w:rsid w:val="0062344A"/>
    <w:rsid w:val="00624B8A"/>
    <w:rsid w:val="00625AE6"/>
    <w:rsid w:val="006309E8"/>
    <w:rsid w:val="00630A50"/>
    <w:rsid w:val="00630FB7"/>
    <w:rsid w:val="00631A8D"/>
    <w:rsid w:val="00636FBF"/>
    <w:rsid w:val="006406E2"/>
    <w:rsid w:val="00642434"/>
    <w:rsid w:val="006428BE"/>
    <w:rsid w:val="006435BD"/>
    <w:rsid w:val="00643DB4"/>
    <w:rsid w:val="00644B89"/>
    <w:rsid w:val="0064579B"/>
    <w:rsid w:val="006476D2"/>
    <w:rsid w:val="00651299"/>
    <w:rsid w:val="006517FE"/>
    <w:rsid w:val="006530B4"/>
    <w:rsid w:val="00653D7A"/>
    <w:rsid w:val="00655339"/>
    <w:rsid w:val="00655C44"/>
    <w:rsid w:val="006628C9"/>
    <w:rsid w:val="00663082"/>
    <w:rsid w:val="00664FB3"/>
    <w:rsid w:val="006659B4"/>
    <w:rsid w:val="00670894"/>
    <w:rsid w:val="00670E7E"/>
    <w:rsid w:val="00672D92"/>
    <w:rsid w:val="0067352C"/>
    <w:rsid w:val="00675078"/>
    <w:rsid w:val="0067568D"/>
    <w:rsid w:val="00675C4C"/>
    <w:rsid w:val="00676C43"/>
    <w:rsid w:val="00681C9B"/>
    <w:rsid w:val="00681E68"/>
    <w:rsid w:val="006839CB"/>
    <w:rsid w:val="00683B51"/>
    <w:rsid w:val="006846EE"/>
    <w:rsid w:val="00684CE5"/>
    <w:rsid w:val="006854DA"/>
    <w:rsid w:val="006926C1"/>
    <w:rsid w:val="006938BD"/>
    <w:rsid w:val="00693B2D"/>
    <w:rsid w:val="0069516D"/>
    <w:rsid w:val="00695736"/>
    <w:rsid w:val="006A006E"/>
    <w:rsid w:val="006A041C"/>
    <w:rsid w:val="006A3A21"/>
    <w:rsid w:val="006A3AB8"/>
    <w:rsid w:val="006A7BA1"/>
    <w:rsid w:val="006B316A"/>
    <w:rsid w:val="006B4217"/>
    <w:rsid w:val="006B545F"/>
    <w:rsid w:val="006C1FB3"/>
    <w:rsid w:val="006C2D35"/>
    <w:rsid w:val="006C483C"/>
    <w:rsid w:val="006C7FCC"/>
    <w:rsid w:val="006D4E66"/>
    <w:rsid w:val="006D5CB9"/>
    <w:rsid w:val="006E0219"/>
    <w:rsid w:val="006E05FB"/>
    <w:rsid w:val="006E1B18"/>
    <w:rsid w:val="006E1E86"/>
    <w:rsid w:val="006E382A"/>
    <w:rsid w:val="006E6834"/>
    <w:rsid w:val="006E6DC9"/>
    <w:rsid w:val="006E7BB5"/>
    <w:rsid w:val="006F0AF8"/>
    <w:rsid w:val="006F1AF9"/>
    <w:rsid w:val="006F2DAB"/>
    <w:rsid w:val="006F69B2"/>
    <w:rsid w:val="007012CD"/>
    <w:rsid w:val="00702717"/>
    <w:rsid w:val="00705414"/>
    <w:rsid w:val="00706B02"/>
    <w:rsid w:val="00707F7B"/>
    <w:rsid w:val="00713061"/>
    <w:rsid w:val="00714835"/>
    <w:rsid w:val="00716753"/>
    <w:rsid w:val="00716E30"/>
    <w:rsid w:val="007176CC"/>
    <w:rsid w:val="00720B04"/>
    <w:rsid w:val="00721B01"/>
    <w:rsid w:val="00724E0C"/>
    <w:rsid w:val="00725CBA"/>
    <w:rsid w:val="00727241"/>
    <w:rsid w:val="00730366"/>
    <w:rsid w:val="00730E13"/>
    <w:rsid w:val="00733E34"/>
    <w:rsid w:val="00734EEF"/>
    <w:rsid w:val="007366F4"/>
    <w:rsid w:val="007378D4"/>
    <w:rsid w:val="0074026E"/>
    <w:rsid w:val="0074118F"/>
    <w:rsid w:val="00741D49"/>
    <w:rsid w:val="00744610"/>
    <w:rsid w:val="00744780"/>
    <w:rsid w:val="00747428"/>
    <w:rsid w:val="007505C4"/>
    <w:rsid w:val="00751872"/>
    <w:rsid w:val="007554BE"/>
    <w:rsid w:val="007560B9"/>
    <w:rsid w:val="0075627D"/>
    <w:rsid w:val="0075692E"/>
    <w:rsid w:val="00757471"/>
    <w:rsid w:val="00757AF6"/>
    <w:rsid w:val="00766667"/>
    <w:rsid w:val="00767869"/>
    <w:rsid w:val="00771B93"/>
    <w:rsid w:val="0077257D"/>
    <w:rsid w:val="00772A86"/>
    <w:rsid w:val="00773189"/>
    <w:rsid w:val="007748ED"/>
    <w:rsid w:val="00774CDD"/>
    <w:rsid w:val="00775B8A"/>
    <w:rsid w:val="007760CA"/>
    <w:rsid w:val="0078042F"/>
    <w:rsid w:val="00782927"/>
    <w:rsid w:val="00791060"/>
    <w:rsid w:val="00792FA3"/>
    <w:rsid w:val="007930BA"/>
    <w:rsid w:val="00793166"/>
    <w:rsid w:val="00793705"/>
    <w:rsid w:val="0079555D"/>
    <w:rsid w:val="00795AB5"/>
    <w:rsid w:val="00796AF5"/>
    <w:rsid w:val="00796BD8"/>
    <w:rsid w:val="00796EB5"/>
    <w:rsid w:val="00797758"/>
    <w:rsid w:val="007A004E"/>
    <w:rsid w:val="007A07AB"/>
    <w:rsid w:val="007A3654"/>
    <w:rsid w:val="007A455C"/>
    <w:rsid w:val="007A4B1A"/>
    <w:rsid w:val="007A4FB6"/>
    <w:rsid w:val="007A6468"/>
    <w:rsid w:val="007A68F8"/>
    <w:rsid w:val="007A7851"/>
    <w:rsid w:val="007B0514"/>
    <w:rsid w:val="007B0C94"/>
    <w:rsid w:val="007B1FEA"/>
    <w:rsid w:val="007B2895"/>
    <w:rsid w:val="007B5665"/>
    <w:rsid w:val="007B5CB4"/>
    <w:rsid w:val="007B625B"/>
    <w:rsid w:val="007B6666"/>
    <w:rsid w:val="007B71F4"/>
    <w:rsid w:val="007C0544"/>
    <w:rsid w:val="007C05FA"/>
    <w:rsid w:val="007C14F7"/>
    <w:rsid w:val="007C340D"/>
    <w:rsid w:val="007C3647"/>
    <w:rsid w:val="007C57DA"/>
    <w:rsid w:val="007C6E7D"/>
    <w:rsid w:val="007C704D"/>
    <w:rsid w:val="007D0EAA"/>
    <w:rsid w:val="007D1ABE"/>
    <w:rsid w:val="007D45E6"/>
    <w:rsid w:val="007D50E4"/>
    <w:rsid w:val="007D5BAA"/>
    <w:rsid w:val="007D70BB"/>
    <w:rsid w:val="007E1D0E"/>
    <w:rsid w:val="007E3BC2"/>
    <w:rsid w:val="007E552D"/>
    <w:rsid w:val="007E70CD"/>
    <w:rsid w:val="007F0053"/>
    <w:rsid w:val="007F0BC5"/>
    <w:rsid w:val="007F17F2"/>
    <w:rsid w:val="007F3B77"/>
    <w:rsid w:val="007F5B96"/>
    <w:rsid w:val="007F71F3"/>
    <w:rsid w:val="007F73E9"/>
    <w:rsid w:val="007F7FF3"/>
    <w:rsid w:val="008035B9"/>
    <w:rsid w:val="008049B3"/>
    <w:rsid w:val="00804F9A"/>
    <w:rsid w:val="00807CF2"/>
    <w:rsid w:val="00811564"/>
    <w:rsid w:val="008117CF"/>
    <w:rsid w:val="00813A5C"/>
    <w:rsid w:val="00814FCC"/>
    <w:rsid w:val="00815D5A"/>
    <w:rsid w:val="0082066F"/>
    <w:rsid w:val="0082112C"/>
    <w:rsid w:val="008216F2"/>
    <w:rsid w:val="00827452"/>
    <w:rsid w:val="00827C2A"/>
    <w:rsid w:val="00827C7E"/>
    <w:rsid w:val="00827FA8"/>
    <w:rsid w:val="00831C00"/>
    <w:rsid w:val="00833449"/>
    <w:rsid w:val="00833545"/>
    <w:rsid w:val="00836825"/>
    <w:rsid w:val="0083682D"/>
    <w:rsid w:val="00840824"/>
    <w:rsid w:val="00841D4B"/>
    <w:rsid w:val="008445D3"/>
    <w:rsid w:val="0084461A"/>
    <w:rsid w:val="00845733"/>
    <w:rsid w:val="008467D5"/>
    <w:rsid w:val="00847463"/>
    <w:rsid w:val="00850055"/>
    <w:rsid w:val="00850715"/>
    <w:rsid w:val="00851C19"/>
    <w:rsid w:val="00851F3A"/>
    <w:rsid w:val="00854053"/>
    <w:rsid w:val="00854D01"/>
    <w:rsid w:val="00855028"/>
    <w:rsid w:val="008566ED"/>
    <w:rsid w:val="008571B5"/>
    <w:rsid w:val="00860505"/>
    <w:rsid w:val="008668AB"/>
    <w:rsid w:val="00866F0D"/>
    <w:rsid w:val="008670EC"/>
    <w:rsid w:val="0086723A"/>
    <w:rsid w:val="00870695"/>
    <w:rsid w:val="0087074E"/>
    <w:rsid w:val="00870DCD"/>
    <w:rsid w:val="00870E27"/>
    <w:rsid w:val="00873799"/>
    <w:rsid w:val="00873D2C"/>
    <w:rsid w:val="008757C1"/>
    <w:rsid w:val="00882491"/>
    <w:rsid w:val="00883624"/>
    <w:rsid w:val="0088374F"/>
    <w:rsid w:val="00883E93"/>
    <w:rsid w:val="00884A8E"/>
    <w:rsid w:val="0088719F"/>
    <w:rsid w:val="008927F4"/>
    <w:rsid w:val="00894EB8"/>
    <w:rsid w:val="00896583"/>
    <w:rsid w:val="008A06DD"/>
    <w:rsid w:val="008A08E6"/>
    <w:rsid w:val="008A35F8"/>
    <w:rsid w:val="008A3EA3"/>
    <w:rsid w:val="008A41E3"/>
    <w:rsid w:val="008A445A"/>
    <w:rsid w:val="008A51B2"/>
    <w:rsid w:val="008A6AFA"/>
    <w:rsid w:val="008B01B0"/>
    <w:rsid w:val="008B084D"/>
    <w:rsid w:val="008B195C"/>
    <w:rsid w:val="008B325F"/>
    <w:rsid w:val="008B364A"/>
    <w:rsid w:val="008B6254"/>
    <w:rsid w:val="008B75DB"/>
    <w:rsid w:val="008C0140"/>
    <w:rsid w:val="008C01B6"/>
    <w:rsid w:val="008C0773"/>
    <w:rsid w:val="008C1514"/>
    <w:rsid w:val="008C5AB9"/>
    <w:rsid w:val="008C7564"/>
    <w:rsid w:val="008C7B19"/>
    <w:rsid w:val="008D099A"/>
    <w:rsid w:val="008D110D"/>
    <w:rsid w:val="008D2A11"/>
    <w:rsid w:val="008D2B87"/>
    <w:rsid w:val="008D2DAD"/>
    <w:rsid w:val="008D3470"/>
    <w:rsid w:val="008D3FD4"/>
    <w:rsid w:val="008D46EC"/>
    <w:rsid w:val="008D5BDD"/>
    <w:rsid w:val="008E0278"/>
    <w:rsid w:val="008E3AFF"/>
    <w:rsid w:val="008E42DB"/>
    <w:rsid w:val="008E4ABE"/>
    <w:rsid w:val="008E7BA4"/>
    <w:rsid w:val="008E7E8C"/>
    <w:rsid w:val="008F0470"/>
    <w:rsid w:val="008F32D4"/>
    <w:rsid w:val="008F3AA8"/>
    <w:rsid w:val="008F45C5"/>
    <w:rsid w:val="008F5DCF"/>
    <w:rsid w:val="008F6030"/>
    <w:rsid w:val="009030EC"/>
    <w:rsid w:val="0090507A"/>
    <w:rsid w:val="00905DA6"/>
    <w:rsid w:val="0091069D"/>
    <w:rsid w:val="009111B9"/>
    <w:rsid w:val="009122B6"/>
    <w:rsid w:val="00912545"/>
    <w:rsid w:val="00912C53"/>
    <w:rsid w:val="00912E3B"/>
    <w:rsid w:val="00915006"/>
    <w:rsid w:val="009201B2"/>
    <w:rsid w:val="00922315"/>
    <w:rsid w:val="00924578"/>
    <w:rsid w:val="009245CD"/>
    <w:rsid w:val="00924C71"/>
    <w:rsid w:val="0092696C"/>
    <w:rsid w:val="00930162"/>
    <w:rsid w:val="00930763"/>
    <w:rsid w:val="00931DDF"/>
    <w:rsid w:val="00934191"/>
    <w:rsid w:val="00934ACB"/>
    <w:rsid w:val="00934EDB"/>
    <w:rsid w:val="00935233"/>
    <w:rsid w:val="00935F6E"/>
    <w:rsid w:val="00935FD7"/>
    <w:rsid w:val="0094043A"/>
    <w:rsid w:val="00940FBC"/>
    <w:rsid w:val="0094407C"/>
    <w:rsid w:val="009440DD"/>
    <w:rsid w:val="00945B48"/>
    <w:rsid w:val="00946933"/>
    <w:rsid w:val="00947A94"/>
    <w:rsid w:val="00950A9B"/>
    <w:rsid w:val="00951167"/>
    <w:rsid w:val="00951D6A"/>
    <w:rsid w:val="0095279D"/>
    <w:rsid w:val="0095307E"/>
    <w:rsid w:val="009535A0"/>
    <w:rsid w:val="00965E99"/>
    <w:rsid w:val="00965EC4"/>
    <w:rsid w:val="00971004"/>
    <w:rsid w:val="009727C2"/>
    <w:rsid w:val="00973369"/>
    <w:rsid w:val="00973762"/>
    <w:rsid w:val="0097776D"/>
    <w:rsid w:val="00977C4A"/>
    <w:rsid w:val="009811C5"/>
    <w:rsid w:val="009822A2"/>
    <w:rsid w:val="00983546"/>
    <w:rsid w:val="00986D4C"/>
    <w:rsid w:val="00987EF0"/>
    <w:rsid w:val="009911B1"/>
    <w:rsid w:val="00991B6C"/>
    <w:rsid w:val="00992265"/>
    <w:rsid w:val="00992D24"/>
    <w:rsid w:val="00993773"/>
    <w:rsid w:val="009A033B"/>
    <w:rsid w:val="009A0437"/>
    <w:rsid w:val="009A141F"/>
    <w:rsid w:val="009A18BF"/>
    <w:rsid w:val="009A6930"/>
    <w:rsid w:val="009A6B66"/>
    <w:rsid w:val="009B2068"/>
    <w:rsid w:val="009B43EF"/>
    <w:rsid w:val="009B5A46"/>
    <w:rsid w:val="009C0433"/>
    <w:rsid w:val="009C3012"/>
    <w:rsid w:val="009C3338"/>
    <w:rsid w:val="009C372B"/>
    <w:rsid w:val="009C62F4"/>
    <w:rsid w:val="009D0840"/>
    <w:rsid w:val="009D3DB1"/>
    <w:rsid w:val="009D3DD2"/>
    <w:rsid w:val="009D63D6"/>
    <w:rsid w:val="009D74AD"/>
    <w:rsid w:val="009E16EC"/>
    <w:rsid w:val="009E46DE"/>
    <w:rsid w:val="009E49C1"/>
    <w:rsid w:val="009E4F40"/>
    <w:rsid w:val="009E763D"/>
    <w:rsid w:val="009F079C"/>
    <w:rsid w:val="009F0875"/>
    <w:rsid w:val="009F4610"/>
    <w:rsid w:val="009F5C76"/>
    <w:rsid w:val="009F6492"/>
    <w:rsid w:val="009F656E"/>
    <w:rsid w:val="009F7173"/>
    <w:rsid w:val="009F7FFC"/>
    <w:rsid w:val="00A008B5"/>
    <w:rsid w:val="00A00E89"/>
    <w:rsid w:val="00A011FF"/>
    <w:rsid w:val="00A017EB"/>
    <w:rsid w:val="00A04D16"/>
    <w:rsid w:val="00A06583"/>
    <w:rsid w:val="00A06E5A"/>
    <w:rsid w:val="00A102A9"/>
    <w:rsid w:val="00A1108E"/>
    <w:rsid w:val="00A14172"/>
    <w:rsid w:val="00A1588A"/>
    <w:rsid w:val="00A16E4C"/>
    <w:rsid w:val="00A1740B"/>
    <w:rsid w:val="00A17633"/>
    <w:rsid w:val="00A20EF4"/>
    <w:rsid w:val="00A21BB3"/>
    <w:rsid w:val="00A23CDB"/>
    <w:rsid w:val="00A24D0F"/>
    <w:rsid w:val="00A32835"/>
    <w:rsid w:val="00A34A5A"/>
    <w:rsid w:val="00A37743"/>
    <w:rsid w:val="00A37E57"/>
    <w:rsid w:val="00A41857"/>
    <w:rsid w:val="00A41A70"/>
    <w:rsid w:val="00A41FDE"/>
    <w:rsid w:val="00A42C2B"/>
    <w:rsid w:val="00A447BC"/>
    <w:rsid w:val="00A50DC6"/>
    <w:rsid w:val="00A51208"/>
    <w:rsid w:val="00A5164F"/>
    <w:rsid w:val="00A534FD"/>
    <w:rsid w:val="00A5363B"/>
    <w:rsid w:val="00A5785F"/>
    <w:rsid w:val="00A57B16"/>
    <w:rsid w:val="00A60102"/>
    <w:rsid w:val="00A61A26"/>
    <w:rsid w:val="00A62300"/>
    <w:rsid w:val="00A631BA"/>
    <w:rsid w:val="00A6578A"/>
    <w:rsid w:val="00A67F82"/>
    <w:rsid w:val="00A7049A"/>
    <w:rsid w:val="00A7079D"/>
    <w:rsid w:val="00A740F3"/>
    <w:rsid w:val="00A77808"/>
    <w:rsid w:val="00A807A5"/>
    <w:rsid w:val="00A808E5"/>
    <w:rsid w:val="00A80BC6"/>
    <w:rsid w:val="00A8173F"/>
    <w:rsid w:val="00A84969"/>
    <w:rsid w:val="00A91630"/>
    <w:rsid w:val="00A92219"/>
    <w:rsid w:val="00A92CF0"/>
    <w:rsid w:val="00A94E07"/>
    <w:rsid w:val="00A95D7A"/>
    <w:rsid w:val="00A978E6"/>
    <w:rsid w:val="00AA1CD6"/>
    <w:rsid w:val="00AA1E9E"/>
    <w:rsid w:val="00AA1EF6"/>
    <w:rsid w:val="00AA2587"/>
    <w:rsid w:val="00AA2A2B"/>
    <w:rsid w:val="00AA5EBA"/>
    <w:rsid w:val="00AA6641"/>
    <w:rsid w:val="00AA6BF4"/>
    <w:rsid w:val="00AA710C"/>
    <w:rsid w:val="00AB0129"/>
    <w:rsid w:val="00AB59BC"/>
    <w:rsid w:val="00AB699E"/>
    <w:rsid w:val="00AC0B55"/>
    <w:rsid w:val="00AC197A"/>
    <w:rsid w:val="00AC2135"/>
    <w:rsid w:val="00AC3055"/>
    <w:rsid w:val="00AC522A"/>
    <w:rsid w:val="00AC63EA"/>
    <w:rsid w:val="00AD2420"/>
    <w:rsid w:val="00AD2BA1"/>
    <w:rsid w:val="00AD3484"/>
    <w:rsid w:val="00AD4F61"/>
    <w:rsid w:val="00AD4FA4"/>
    <w:rsid w:val="00AD5F8A"/>
    <w:rsid w:val="00AD6955"/>
    <w:rsid w:val="00AD7EC1"/>
    <w:rsid w:val="00AE085B"/>
    <w:rsid w:val="00AE0C93"/>
    <w:rsid w:val="00AE11B1"/>
    <w:rsid w:val="00AE42CB"/>
    <w:rsid w:val="00AE45CB"/>
    <w:rsid w:val="00AE46EE"/>
    <w:rsid w:val="00AE7D13"/>
    <w:rsid w:val="00AE7F22"/>
    <w:rsid w:val="00AF0237"/>
    <w:rsid w:val="00AF1C2E"/>
    <w:rsid w:val="00AF1E4D"/>
    <w:rsid w:val="00AF226C"/>
    <w:rsid w:val="00AF3DAF"/>
    <w:rsid w:val="00AF4326"/>
    <w:rsid w:val="00AF55AC"/>
    <w:rsid w:val="00AF5DE7"/>
    <w:rsid w:val="00AF6DC7"/>
    <w:rsid w:val="00B0033D"/>
    <w:rsid w:val="00B01412"/>
    <w:rsid w:val="00B01492"/>
    <w:rsid w:val="00B01DB3"/>
    <w:rsid w:val="00B04529"/>
    <w:rsid w:val="00B047AB"/>
    <w:rsid w:val="00B04DD3"/>
    <w:rsid w:val="00B0637A"/>
    <w:rsid w:val="00B067CD"/>
    <w:rsid w:val="00B069C8"/>
    <w:rsid w:val="00B06AA5"/>
    <w:rsid w:val="00B0780C"/>
    <w:rsid w:val="00B102E6"/>
    <w:rsid w:val="00B1031A"/>
    <w:rsid w:val="00B103E5"/>
    <w:rsid w:val="00B115D9"/>
    <w:rsid w:val="00B1378C"/>
    <w:rsid w:val="00B13BB1"/>
    <w:rsid w:val="00B14347"/>
    <w:rsid w:val="00B15986"/>
    <w:rsid w:val="00B167E6"/>
    <w:rsid w:val="00B16D9C"/>
    <w:rsid w:val="00B16E4E"/>
    <w:rsid w:val="00B2018A"/>
    <w:rsid w:val="00B20332"/>
    <w:rsid w:val="00B20EF6"/>
    <w:rsid w:val="00B22100"/>
    <w:rsid w:val="00B227FC"/>
    <w:rsid w:val="00B22D75"/>
    <w:rsid w:val="00B23517"/>
    <w:rsid w:val="00B244A5"/>
    <w:rsid w:val="00B24612"/>
    <w:rsid w:val="00B25DB5"/>
    <w:rsid w:val="00B27830"/>
    <w:rsid w:val="00B304A6"/>
    <w:rsid w:val="00B30F37"/>
    <w:rsid w:val="00B327B9"/>
    <w:rsid w:val="00B32C7C"/>
    <w:rsid w:val="00B33B43"/>
    <w:rsid w:val="00B33D44"/>
    <w:rsid w:val="00B34141"/>
    <w:rsid w:val="00B350C0"/>
    <w:rsid w:val="00B355A2"/>
    <w:rsid w:val="00B36985"/>
    <w:rsid w:val="00B372E5"/>
    <w:rsid w:val="00B40523"/>
    <w:rsid w:val="00B418C8"/>
    <w:rsid w:val="00B41F15"/>
    <w:rsid w:val="00B42F35"/>
    <w:rsid w:val="00B50C1D"/>
    <w:rsid w:val="00B51CA7"/>
    <w:rsid w:val="00B532BA"/>
    <w:rsid w:val="00B55CD5"/>
    <w:rsid w:val="00B605A6"/>
    <w:rsid w:val="00B60A6A"/>
    <w:rsid w:val="00B6111B"/>
    <w:rsid w:val="00B61FBD"/>
    <w:rsid w:val="00B63621"/>
    <w:rsid w:val="00B66855"/>
    <w:rsid w:val="00B66F6D"/>
    <w:rsid w:val="00B671D2"/>
    <w:rsid w:val="00B73756"/>
    <w:rsid w:val="00B7407A"/>
    <w:rsid w:val="00B754CC"/>
    <w:rsid w:val="00B76CA2"/>
    <w:rsid w:val="00B77050"/>
    <w:rsid w:val="00B816A9"/>
    <w:rsid w:val="00B82C77"/>
    <w:rsid w:val="00B83723"/>
    <w:rsid w:val="00B86A64"/>
    <w:rsid w:val="00B875B7"/>
    <w:rsid w:val="00B87B40"/>
    <w:rsid w:val="00B901BA"/>
    <w:rsid w:val="00B9093D"/>
    <w:rsid w:val="00B90B4E"/>
    <w:rsid w:val="00B90CD4"/>
    <w:rsid w:val="00B9452E"/>
    <w:rsid w:val="00B9587F"/>
    <w:rsid w:val="00B96474"/>
    <w:rsid w:val="00B96E55"/>
    <w:rsid w:val="00B9794E"/>
    <w:rsid w:val="00B979F6"/>
    <w:rsid w:val="00BA010D"/>
    <w:rsid w:val="00BA2054"/>
    <w:rsid w:val="00BA266B"/>
    <w:rsid w:val="00BA3149"/>
    <w:rsid w:val="00BA3EBE"/>
    <w:rsid w:val="00BA41B9"/>
    <w:rsid w:val="00BA6175"/>
    <w:rsid w:val="00BA6877"/>
    <w:rsid w:val="00BB1ADF"/>
    <w:rsid w:val="00BB3323"/>
    <w:rsid w:val="00BB4D8E"/>
    <w:rsid w:val="00BB4DB5"/>
    <w:rsid w:val="00BB4F02"/>
    <w:rsid w:val="00BB7A3E"/>
    <w:rsid w:val="00BC362C"/>
    <w:rsid w:val="00BC4645"/>
    <w:rsid w:val="00BC66E6"/>
    <w:rsid w:val="00BC7929"/>
    <w:rsid w:val="00BD158A"/>
    <w:rsid w:val="00BD2687"/>
    <w:rsid w:val="00BD2C81"/>
    <w:rsid w:val="00BD5139"/>
    <w:rsid w:val="00BD56A5"/>
    <w:rsid w:val="00BD6950"/>
    <w:rsid w:val="00BD78A8"/>
    <w:rsid w:val="00BE14E0"/>
    <w:rsid w:val="00BE1B7E"/>
    <w:rsid w:val="00BE323F"/>
    <w:rsid w:val="00BE368B"/>
    <w:rsid w:val="00BE5675"/>
    <w:rsid w:val="00BE56CA"/>
    <w:rsid w:val="00BE7918"/>
    <w:rsid w:val="00BF0B4E"/>
    <w:rsid w:val="00BF2A3C"/>
    <w:rsid w:val="00BF3781"/>
    <w:rsid w:val="00BF7454"/>
    <w:rsid w:val="00C00837"/>
    <w:rsid w:val="00C00B8C"/>
    <w:rsid w:val="00C00B98"/>
    <w:rsid w:val="00C019D5"/>
    <w:rsid w:val="00C023CD"/>
    <w:rsid w:val="00C028CF"/>
    <w:rsid w:val="00C0586B"/>
    <w:rsid w:val="00C10428"/>
    <w:rsid w:val="00C12A82"/>
    <w:rsid w:val="00C168CE"/>
    <w:rsid w:val="00C172E8"/>
    <w:rsid w:val="00C21BA0"/>
    <w:rsid w:val="00C23B0B"/>
    <w:rsid w:val="00C2608D"/>
    <w:rsid w:val="00C2796F"/>
    <w:rsid w:val="00C34E55"/>
    <w:rsid w:val="00C35232"/>
    <w:rsid w:val="00C3538C"/>
    <w:rsid w:val="00C3798A"/>
    <w:rsid w:val="00C427D2"/>
    <w:rsid w:val="00C449E2"/>
    <w:rsid w:val="00C51AAF"/>
    <w:rsid w:val="00C546BD"/>
    <w:rsid w:val="00C54A31"/>
    <w:rsid w:val="00C55744"/>
    <w:rsid w:val="00C57083"/>
    <w:rsid w:val="00C57614"/>
    <w:rsid w:val="00C61056"/>
    <w:rsid w:val="00C62ECB"/>
    <w:rsid w:val="00C631C5"/>
    <w:rsid w:val="00C6354E"/>
    <w:rsid w:val="00C649D9"/>
    <w:rsid w:val="00C64D70"/>
    <w:rsid w:val="00C72076"/>
    <w:rsid w:val="00C75A6F"/>
    <w:rsid w:val="00C80CE6"/>
    <w:rsid w:val="00C80E2C"/>
    <w:rsid w:val="00C81BF8"/>
    <w:rsid w:val="00C8554F"/>
    <w:rsid w:val="00C86ABE"/>
    <w:rsid w:val="00C90239"/>
    <w:rsid w:val="00C91795"/>
    <w:rsid w:val="00C9424A"/>
    <w:rsid w:val="00CA09C0"/>
    <w:rsid w:val="00CA1351"/>
    <w:rsid w:val="00CA2031"/>
    <w:rsid w:val="00CA4205"/>
    <w:rsid w:val="00CA5AB9"/>
    <w:rsid w:val="00CB02EE"/>
    <w:rsid w:val="00CB05F5"/>
    <w:rsid w:val="00CB280C"/>
    <w:rsid w:val="00CB73BE"/>
    <w:rsid w:val="00CC0BD3"/>
    <w:rsid w:val="00CC1252"/>
    <w:rsid w:val="00CC1F9A"/>
    <w:rsid w:val="00CC2087"/>
    <w:rsid w:val="00CC2CD7"/>
    <w:rsid w:val="00CC3902"/>
    <w:rsid w:val="00CC398C"/>
    <w:rsid w:val="00CC6059"/>
    <w:rsid w:val="00CC6C8A"/>
    <w:rsid w:val="00CD029B"/>
    <w:rsid w:val="00CD1198"/>
    <w:rsid w:val="00CD1384"/>
    <w:rsid w:val="00CD3420"/>
    <w:rsid w:val="00CD3507"/>
    <w:rsid w:val="00CD4015"/>
    <w:rsid w:val="00CD4076"/>
    <w:rsid w:val="00CD4C84"/>
    <w:rsid w:val="00CD666B"/>
    <w:rsid w:val="00CE0116"/>
    <w:rsid w:val="00CE15D5"/>
    <w:rsid w:val="00CE1C05"/>
    <w:rsid w:val="00CE344D"/>
    <w:rsid w:val="00CE3586"/>
    <w:rsid w:val="00CE5513"/>
    <w:rsid w:val="00CE5526"/>
    <w:rsid w:val="00CF16A3"/>
    <w:rsid w:val="00CF684F"/>
    <w:rsid w:val="00CF79DB"/>
    <w:rsid w:val="00D0067A"/>
    <w:rsid w:val="00D01284"/>
    <w:rsid w:val="00D040F2"/>
    <w:rsid w:val="00D0485E"/>
    <w:rsid w:val="00D11F6F"/>
    <w:rsid w:val="00D12898"/>
    <w:rsid w:val="00D13AFF"/>
    <w:rsid w:val="00D142DA"/>
    <w:rsid w:val="00D14D1F"/>
    <w:rsid w:val="00D17894"/>
    <w:rsid w:val="00D17C8F"/>
    <w:rsid w:val="00D220E5"/>
    <w:rsid w:val="00D22CA7"/>
    <w:rsid w:val="00D2314A"/>
    <w:rsid w:val="00D247D5"/>
    <w:rsid w:val="00D254DC"/>
    <w:rsid w:val="00D262DD"/>
    <w:rsid w:val="00D26A33"/>
    <w:rsid w:val="00D27CF5"/>
    <w:rsid w:val="00D31828"/>
    <w:rsid w:val="00D33D1D"/>
    <w:rsid w:val="00D34C71"/>
    <w:rsid w:val="00D359AB"/>
    <w:rsid w:val="00D36489"/>
    <w:rsid w:val="00D37D76"/>
    <w:rsid w:val="00D408DA"/>
    <w:rsid w:val="00D45059"/>
    <w:rsid w:val="00D47F67"/>
    <w:rsid w:val="00D50664"/>
    <w:rsid w:val="00D52543"/>
    <w:rsid w:val="00D53981"/>
    <w:rsid w:val="00D57691"/>
    <w:rsid w:val="00D57884"/>
    <w:rsid w:val="00D57DB1"/>
    <w:rsid w:val="00D61B75"/>
    <w:rsid w:val="00D62068"/>
    <w:rsid w:val="00D62E17"/>
    <w:rsid w:val="00D637BF"/>
    <w:rsid w:val="00D665A0"/>
    <w:rsid w:val="00D7077B"/>
    <w:rsid w:val="00D72234"/>
    <w:rsid w:val="00D733C3"/>
    <w:rsid w:val="00D7463C"/>
    <w:rsid w:val="00D811BC"/>
    <w:rsid w:val="00D8241E"/>
    <w:rsid w:val="00D83F9E"/>
    <w:rsid w:val="00D843E1"/>
    <w:rsid w:val="00D87E2F"/>
    <w:rsid w:val="00D90928"/>
    <w:rsid w:val="00D930CE"/>
    <w:rsid w:val="00D94090"/>
    <w:rsid w:val="00D94C84"/>
    <w:rsid w:val="00D9671B"/>
    <w:rsid w:val="00D96BF1"/>
    <w:rsid w:val="00DA00C5"/>
    <w:rsid w:val="00DA111F"/>
    <w:rsid w:val="00DB0024"/>
    <w:rsid w:val="00DB043C"/>
    <w:rsid w:val="00DB31FC"/>
    <w:rsid w:val="00DB3724"/>
    <w:rsid w:val="00DB4851"/>
    <w:rsid w:val="00DB7D2E"/>
    <w:rsid w:val="00DC0BCC"/>
    <w:rsid w:val="00DC1213"/>
    <w:rsid w:val="00DC1DA5"/>
    <w:rsid w:val="00DC263B"/>
    <w:rsid w:val="00DC3CCA"/>
    <w:rsid w:val="00DC4EAC"/>
    <w:rsid w:val="00DC6E58"/>
    <w:rsid w:val="00DD14B0"/>
    <w:rsid w:val="00DD2654"/>
    <w:rsid w:val="00DD5DE7"/>
    <w:rsid w:val="00DD6004"/>
    <w:rsid w:val="00DD708D"/>
    <w:rsid w:val="00DD70CE"/>
    <w:rsid w:val="00DE3E20"/>
    <w:rsid w:val="00DE3FFC"/>
    <w:rsid w:val="00DE5991"/>
    <w:rsid w:val="00DE5AAE"/>
    <w:rsid w:val="00DE65D9"/>
    <w:rsid w:val="00DE7905"/>
    <w:rsid w:val="00DE798D"/>
    <w:rsid w:val="00DF090F"/>
    <w:rsid w:val="00DF17F6"/>
    <w:rsid w:val="00DF44F3"/>
    <w:rsid w:val="00DF5CAB"/>
    <w:rsid w:val="00DF767B"/>
    <w:rsid w:val="00DF7A31"/>
    <w:rsid w:val="00E0031B"/>
    <w:rsid w:val="00E00AF3"/>
    <w:rsid w:val="00E00FFF"/>
    <w:rsid w:val="00E01794"/>
    <w:rsid w:val="00E024FF"/>
    <w:rsid w:val="00E03FE6"/>
    <w:rsid w:val="00E048B9"/>
    <w:rsid w:val="00E05086"/>
    <w:rsid w:val="00E065DD"/>
    <w:rsid w:val="00E06B81"/>
    <w:rsid w:val="00E07A31"/>
    <w:rsid w:val="00E12028"/>
    <w:rsid w:val="00E12990"/>
    <w:rsid w:val="00E1299D"/>
    <w:rsid w:val="00E129CA"/>
    <w:rsid w:val="00E14A02"/>
    <w:rsid w:val="00E14F64"/>
    <w:rsid w:val="00E175BF"/>
    <w:rsid w:val="00E200B8"/>
    <w:rsid w:val="00E21233"/>
    <w:rsid w:val="00E21692"/>
    <w:rsid w:val="00E23F18"/>
    <w:rsid w:val="00E26202"/>
    <w:rsid w:val="00E31975"/>
    <w:rsid w:val="00E32539"/>
    <w:rsid w:val="00E33190"/>
    <w:rsid w:val="00E36E9E"/>
    <w:rsid w:val="00E3781B"/>
    <w:rsid w:val="00E4149C"/>
    <w:rsid w:val="00E46ABC"/>
    <w:rsid w:val="00E472A0"/>
    <w:rsid w:val="00E507BF"/>
    <w:rsid w:val="00E53C78"/>
    <w:rsid w:val="00E563D0"/>
    <w:rsid w:val="00E61B21"/>
    <w:rsid w:val="00E666B0"/>
    <w:rsid w:val="00E66842"/>
    <w:rsid w:val="00E66AA2"/>
    <w:rsid w:val="00E66E81"/>
    <w:rsid w:val="00E67A1E"/>
    <w:rsid w:val="00E726B1"/>
    <w:rsid w:val="00E731B3"/>
    <w:rsid w:val="00E734A7"/>
    <w:rsid w:val="00E73DB7"/>
    <w:rsid w:val="00E75A7B"/>
    <w:rsid w:val="00E77076"/>
    <w:rsid w:val="00E772A1"/>
    <w:rsid w:val="00E77726"/>
    <w:rsid w:val="00E8128E"/>
    <w:rsid w:val="00E81A69"/>
    <w:rsid w:val="00E81FF5"/>
    <w:rsid w:val="00E83EA5"/>
    <w:rsid w:val="00E83FBF"/>
    <w:rsid w:val="00E86D22"/>
    <w:rsid w:val="00E87313"/>
    <w:rsid w:val="00E87F56"/>
    <w:rsid w:val="00E903DD"/>
    <w:rsid w:val="00E93303"/>
    <w:rsid w:val="00E94DC8"/>
    <w:rsid w:val="00E9676D"/>
    <w:rsid w:val="00E9693A"/>
    <w:rsid w:val="00E97AC1"/>
    <w:rsid w:val="00E97C23"/>
    <w:rsid w:val="00EA1737"/>
    <w:rsid w:val="00EA1EC2"/>
    <w:rsid w:val="00EA3ADB"/>
    <w:rsid w:val="00EA3ECA"/>
    <w:rsid w:val="00EA6E5F"/>
    <w:rsid w:val="00EA7E59"/>
    <w:rsid w:val="00EB11EB"/>
    <w:rsid w:val="00EB5F7A"/>
    <w:rsid w:val="00EB74F0"/>
    <w:rsid w:val="00EC1186"/>
    <w:rsid w:val="00EC12D2"/>
    <w:rsid w:val="00EC20F6"/>
    <w:rsid w:val="00ED4F7B"/>
    <w:rsid w:val="00ED6CFA"/>
    <w:rsid w:val="00ED6D23"/>
    <w:rsid w:val="00ED72C9"/>
    <w:rsid w:val="00EE055E"/>
    <w:rsid w:val="00EE1EE8"/>
    <w:rsid w:val="00EE5D23"/>
    <w:rsid w:val="00EE6F38"/>
    <w:rsid w:val="00EE6FFC"/>
    <w:rsid w:val="00EF0998"/>
    <w:rsid w:val="00EF1F2D"/>
    <w:rsid w:val="00EF4E88"/>
    <w:rsid w:val="00F0059E"/>
    <w:rsid w:val="00F00E27"/>
    <w:rsid w:val="00F0113D"/>
    <w:rsid w:val="00F01EF9"/>
    <w:rsid w:val="00F06150"/>
    <w:rsid w:val="00F06F35"/>
    <w:rsid w:val="00F0713B"/>
    <w:rsid w:val="00F07636"/>
    <w:rsid w:val="00F07F74"/>
    <w:rsid w:val="00F10D19"/>
    <w:rsid w:val="00F10D94"/>
    <w:rsid w:val="00F10EE8"/>
    <w:rsid w:val="00F11791"/>
    <w:rsid w:val="00F11A75"/>
    <w:rsid w:val="00F11AD9"/>
    <w:rsid w:val="00F12BE5"/>
    <w:rsid w:val="00F14A26"/>
    <w:rsid w:val="00F16B74"/>
    <w:rsid w:val="00F20174"/>
    <w:rsid w:val="00F203E3"/>
    <w:rsid w:val="00F20671"/>
    <w:rsid w:val="00F216D4"/>
    <w:rsid w:val="00F23EAE"/>
    <w:rsid w:val="00F25153"/>
    <w:rsid w:val="00F3012B"/>
    <w:rsid w:val="00F32599"/>
    <w:rsid w:val="00F340C8"/>
    <w:rsid w:val="00F3595F"/>
    <w:rsid w:val="00F359F0"/>
    <w:rsid w:val="00F362E7"/>
    <w:rsid w:val="00F365E9"/>
    <w:rsid w:val="00F36A4F"/>
    <w:rsid w:val="00F414A1"/>
    <w:rsid w:val="00F424DE"/>
    <w:rsid w:val="00F444A2"/>
    <w:rsid w:val="00F4716E"/>
    <w:rsid w:val="00F472A6"/>
    <w:rsid w:val="00F4768E"/>
    <w:rsid w:val="00F53D0A"/>
    <w:rsid w:val="00F54E86"/>
    <w:rsid w:val="00F55503"/>
    <w:rsid w:val="00F56298"/>
    <w:rsid w:val="00F56857"/>
    <w:rsid w:val="00F5701F"/>
    <w:rsid w:val="00F61EEF"/>
    <w:rsid w:val="00F62386"/>
    <w:rsid w:val="00F646C0"/>
    <w:rsid w:val="00F64FF1"/>
    <w:rsid w:val="00F651D8"/>
    <w:rsid w:val="00F67FF8"/>
    <w:rsid w:val="00F7191A"/>
    <w:rsid w:val="00F7346B"/>
    <w:rsid w:val="00F766FD"/>
    <w:rsid w:val="00F77B57"/>
    <w:rsid w:val="00F801B7"/>
    <w:rsid w:val="00F814FB"/>
    <w:rsid w:val="00F82DEE"/>
    <w:rsid w:val="00F834DD"/>
    <w:rsid w:val="00F84799"/>
    <w:rsid w:val="00F84860"/>
    <w:rsid w:val="00F8527F"/>
    <w:rsid w:val="00F87235"/>
    <w:rsid w:val="00F92915"/>
    <w:rsid w:val="00F95BA8"/>
    <w:rsid w:val="00F95DCA"/>
    <w:rsid w:val="00F96DEC"/>
    <w:rsid w:val="00FA160C"/>
    <w:rsid w:val="00FA2915"/>
    <w:rsid w:val="00FA2B2D"/>
    <w:rsid w:val="00FA6AA9"/>
    <w:rsid w:val="00FA6FB0"/>
    <w:rsid w:val="00FA7651"/>
    <w:rsid w:val="00FB0B2D"/>
    <w:rsid w:val="00FC3E8D"/>
    <w:rsid w:val="00FC42BC"/>
    <w:rsid w:val="00FC5BBF"/>
    <w:rsid w:val="00FD01E3"/>
    <w:rsid w:val="00FD0BD4"/>
    <w:rsid w:val="00FD1E46"/>
    <w:rsid w:val="00FD237F"/>
    <w:rsid w:val="00FD2A0F"/>
    <w:rsid w:val="00FD49A2"/>
    <w:rsid w:val="00FD69D0"/>
    <w:rsid w:val="00FD73A9"/>
    <w:rsid w:val="00FE026D"/>
    <w:rsid w:val="00FE067A"/>
    <w:rsid w:val="00FE0EF5"/>
    <w:rsid w:val="00FE41DF"/>
    <w:rsid w:val="00FE55E6"/>
    <w:rsid w:val="00FE5F55"/>
    <w:rsid w:val="00FE621A"/>
    <w:rsid w:val="00FE7D63"/>
    <w:rsid w:val="00FF09D1"/>
    <w:rsid w:val="00FF113D"/>
    <w:rsid w:val="00FF4D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C09AD53"/>
  <w15:docId w15:val="{C89D434A-DF1B-43C2-B546-8099CAD0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5F8"/>
    <w:rPr>
      <w:lang w:val="es-ES" w:eastAsia="es-ES"/>
    </w:rPr>
  </w:style>
  <w:style w:type="paragraph" w:styleId="Ttulo1">
    <w:name w:val="heading 1"/>
    <w:basedOn w:val="Normal"/>
    <w:next w:val="Normal"/>
    <w:qFormat/>
    <w:rsid w:val="00AE7D13"/>
    <w:pPr>
      <w:keepNext/>
      <w:ind w:left="5103"/>
      <w:jc w:val="both"/>
      <w:outlineLvl w:val="0"/>
    </w:pPr>
    <w:rPr>
      <w:rFonts w:ascii="Arial" w:hAnsi="Arial"/>
      <w:b/>
    </w:rPr>
  </w:style>
  <w:style w:type="paragraph" w:styleId="Ttulo2">
    <w:name w:val="heading 2"/>
    <w:basedOn w:val="Normal"/>
    <w:next w:val="Normal"/>
    <w:qFormat/>
    <w:rsid w:val="00AE7D13"/>
    <w:pPr>
      <w:keepNext/>
      <w:spacing w:line="360" w:lineRule="auto"/>
      <w:jc w:val="center"/>
      <w:outlineLvl w:val="1"/>
    </w:pPr>
    <w:rPr>
      <w:rFonts w:ascii="Arial" w:hAnsi="Arial" w:cs="Arial"/>
      <w:b/>
      <w:bCs/>
      <w:sz w:val="28"/>
    </w:rPr>
  </w:style>
  <w:style w:type="paragraph" w:styleId="Ttulo3">
    <w:name w:val="heading 3"/>
    <w:basedOn w:val="Normal"/>
    <w:next w:val="Normal"/>
    <w:qFormat/>
    <w:rsid w:val="00AE7D13"/>
    <w:pPr>
      <w:keepNext/>
      <w:spacing w:line="360" w:lineRule="auto"/>
      <w:jc w:val="center"/>
      <w:outlineLvl w:val="2"/>
    </w:pPr>
    <w:rPr>
      <w:rFonts w:ascii="Arial" w:hAnsi="Arial" w:cs="Arial"/>
      <w:sz w:val="24"/>
      <w:lang w:val="es-ES_tradnl"/>
    </w:rPr>
  </w:style>
  <w:style w:type="paragraph" w:styleId="Ttulo5">
    <w:name w:val="heading 5"/>
    <w:basedOn w:val="Normal"/>
    <w:next w:val="Normal"/>
    <w:link w:val="Ttulo5Car"/>
    <w:qFormat/>
    <w:rsid w:val="00AE7D13"/>
    <w:pPr>
      <w:keepNext/>
      <w:widowControl w:val="0"/>
      <w:autoSpaceDE w:val="0"/>
      <w:autoSpaceDN w:val="0"/>
      <w:spacing w:line="360" w:lineRule="auto"/>
      <w:jc w:val="center"/>
      <w:outlineLvl w:val="4"/>
    </w:pPr>
    <w:rPr>
      <w:rFonts w:ascii="Arial" w:hAnsi="Arial"/>
      <w:b/>
      <w:lang w:val="es-ES_tradnl"/>
    </w:rPr>
  </w:style>
  <w:style w:type="paragraph" w:styleId="Ttulo7">
    <w:name w:val="heading 7"/>
    <w:basedOn w:val="Normal"/>
    <w:next w:val="Normal"/>
    <w:qFormat/>
    <w:rsid w:val="00CC0BD3"/>
    <w:pPr>
      <w:spacing w:before="240" w:after="60"/>
      <w:outlineLvl w:val="6"/>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E7D13"/>
    <w:pPr>
      <w:spacing w:line="360" w:lineRule="auto"/>
      <w:ind w:firstLine="708"/>
      <w:jc w:val="both"/>
    </w:pPr>
    <w:rPr>
      <w:rFonts w:ascii="Arial" w:hAnsi="Arial"/>
      <w:sz w:val="28"/>
    </w:rPr>
  </w:style>
  <w:style w:type="paragraph" w:styleId="Textoindependiente">
    <w:name w:val="Body Text"/>
    <w:basedOn w:val="Normal"/>
    <w:link w:val="TextoindependienteCar"/>
    <w:rsid w:val="00AE7D13"/>
    <w:pPr>
      <w:spacing w:line="360" w:lineRule="auto"/>
      <w:jc w:val="both"/>
    </w:pPr>
    <w:rPr>
      <w:rFonts w:ascii="Arial" w:hAnsi="Arial" w:cs="Arial"/>
      <w:b/>
      <w:bCs/>
      <w:sz w:val="28"/>
    </w:rPr>
  </w:style>
  <w:style w:type="paragraph" w:styleId="Piedepgina">
    <w:name w:val="footer"/>
    <w:basedOn w:val="Normal"/>
    <w:link w:val="PiedepginaCar"/>
    <w:uiPriority w:val="99"/>
    <w:rsid w:val="00AE7D13"/>
    <w:pPr>
      <w:tabs>
        <w:tab w:val="center" w:pos="4252"/>
        <w:tab w:val="right" w:pos="8504"/>
      </w:tabs>
    </w:pPr>
  </w:style>
  <w:style w:type="character" w:styleId="Nmerodepgina">
    <w:name w:val="page number"/>
    <w:basedOn w:val="Fuentedeprrafopredeter"/>
    <w:rsid w:val="00AE7D13"/>
  </w:style>
  <w:style w:type="paragraph" w:styleId="Textoindependiente2">
    <w:name w:val="Body Text 2"/>
    <w:basedOn w:val="Normal"/>
    <w:rsid w:val="00AE7D13"/>
    <w:pPr>
      <w:spacing w:line="360" w:lineRule="auto"/>
      <w:jc w:val="both"/>
    </w:pPr>
    <w:rPr>
      <w:rFonts w:ascii="Arial" w:hAnsi="Arial" w:cs="Arial"/>
      <w:sz w:val="24"/>
    </w:rPr>
  </w:style>
  <w:style w:type="paragraph" w:styleId="Encabezado">
    <w:name w:val="header"/>
    <w:basedOn w:val="Normal"/>
    <w:link w:val="EncabezadoCar"/>
    <w:rsid w:val="00AE7D13"/>
    <w:pPr>
      <w:tabs>
        <w:tab w:val="center" w:pos="4419"/>
        <w:tab w:val="right" w:pos="8838"/>
      </w:tabs>
    </w:pPr>
  </w:style>
  <w:style w:type="paragraph" w:styleId="NormalWeb">
    <w:name w:val="Normal (Web)"/>
    <w:basedOn w:val="Normal"/>
    <w:uiPriority w:val="99"/>
    <w:rsid w:val="00C81BF8"/>
    <w:pPr>
      <w:spacing w:before="100" w:beforeAutospacing="1" w:after="100" w:afterAutospacing="1"/>
    </w:pPr>
    <w:rPr>
      <w:rFonts w:ascii="Arial" w:hAnsi="Arial" w:cs="Arial"/>
      <w:sz w:val="24"/>
      <w:szCs w:val="24"/>
      <w:lang w:val="es-ES_tradnl" w:eastAsia="es-ES_tradnl"/>
    </w:rPr>
  </w:style>
  <w:style w:type="paragraph" w:styleId="Textodeglobo">
    <w:name w:val="Balloon Text"/>
    <w:basedOn w:val="Normal"/>
    <w:link w:val="TextodegloboCar"/>
    <w:rsid w:val="00CE5526"/>
    <w:rPr>
      <w:rFonts w:ascii="Tahoma" w:hAnsi="Tahoma" w:cs="Tahoma"/>
      <w:sz w:val="16"/>
      <w:szCs w:val="16"/>
    </w:rPr>
  </w:style>
  <w:style w:type="character" w:customStyle="1" w:styleId="TextodegloboCar">
    <w:name w:val="Texto de globo Car"/>
    <w:basedOn w:val="Fuentedeprrafopredeter"/>
    <w:link w:val="Textodeglobo"/>
    <w:rsid w:val="00CE5526"/>
    <w:rPr>
      <w:rFonts w:ascii="Tahoma" w:hAnsi="Tahoma" w:cs="Tahoma"/>
      <w:sz w:val="16"/>
      <w:szCs w:val="16"/>
      <w:lang w:val="es-ES" w:eastAsia="es-ES"/>
    </w:rPr>
  </w:style>
  <w:style w:type="paragraph" w:styleId="Prrafodelista">
    <w:name w:val="List Paragraph"/>
    <w:basedOn w:val="Normal"/>
    <w:uiPriority w:val="34"/>
    <w:qFormat/>
    <w:rsid w:val="00197170"/>
    <w:pPr>
      <w:ind w:left="720"/>
      <w:contextualSpacing/>
    </w:pPr>
  </w:style>
  <w:style w:type="character" w:customStyle="1" w:styleId="PiedepginaCar">
    <w:name w:val="Pie de página Car"/>
    <w:basedOn w:val="Fuentedeprrafopredeter"/>
    <w:link w:val="Piedepgina"/>
    <w:uiPriority w:val="99"/>
    <w:rsid w:val="001C0BCC"/>
    <w:rPr>
      <w:lang w:val="es-ES" w:eastAsia="es-ES"/>
    </w:rPr>
  </w:style>
  <w:style w:type="paragraph" w:styleId="Sangra2detindependiente">
    <w:name w:val="Body Text Indent 2"/>
    <w:basedOn w:val="Normal"/>
    <w:link w:val="Sangra2detindependienteCar"/>
    <w:rsid w:val="00523837"/>
    <w:pPr>
      <w:spacing w:after="120" w:line="480" w:lineRule="auto"/>
      <w:ind w:left="283"/>
    </w:pPr>
  </w:style>
  <w:style w:type="character" w:customStyle="1" w:styleId="Sangra2detindependienteCar">
    <w:name w:val="Sangría 2 de t. independiente Car"/>
    <w:basedOn w:val="Fuentedeprrafopredeter"/>
    <w:link w:val="Sangra2detindependiente"/>
    <w:rsid w:val="00523837"/>
    <w:rPr>
      <w:lang w:val="es-ES" w:eastAsia="es-ES"/>
    </w:rPr>
  </w:style>
  <w:style w:type="paragraph" w:styleId="Textosinformato">
    <w:name w:val="Plain Text"/>
    <w:basedOn w:val="Normal"/>
    <w:link w:val="TextosinformatoCar"/>
    <w:uiPriority w:val="99"/>
    <w:rsid w:val="00523837"/>
    <w:rPr>
      <w:rFonts w:ascii="Courier New" w:hAnsi="Courier New"/>
      <w:szCs w:val="24"/>
    </w:rPr>
  </w:style>
  <w:style w:type="character" w:customStyle="1" w:styleId="TextosinformatoCar">
    <w:name w:val="Texto sin formato Car"/>
    <w:basedOn w:val="Fuentedeprrafopredeter"/>
    <w:link w:val="Textosinformato"/>
    <w:uiPriority w:val="99"/>
    <w:rsid w:val="00523837"/>
    <w:rPr>
      <w:rFonts w:ascii="Courier New" w:hAnsi="Courier New"/>
      <w:szCs w:val="24"/>
      <w:lang w:val="es-ES" w:eastAsia="es-ES"/>
    </w:rPr>
  </w:style>
  <w:style w:type="paragraph" w:styleId="Textonotapie">
    <w:name w:val="footnote text"/>
    <w:basedOn w:val="Normal"/>
    <w:link w:val="TextonotapieCar"/>
    <w:uiPriority w:val="99"/>
    <w:rsid w:val="009111B9"/>
  </w:style>
  <w:style w:type="character" w:customStyle="1" w:styleId="TextonotapieCar">
    <w:name w:val="Texto nota pie Car"/>
    <w:basedOn w:val="Fuentedeprrafopredeter"/>
    <w:link w:val="Textonotapie"/>
    <w:uiPriority w:val="99"/>
    <w:rsid w:val="009111B9"/>
    <w:rPr>
      <w:lang w:val="es-ES" w:eastAsia="es-ES"/>
    </w:rPr>
  </w:style>
  <w:style w:type="character" w:styleId="Refdenotaalpie">
    <w:name w:val="footnote reference"/>
    <w:basedOn w:val="Fuentedeprrafopredeter"/>
    <w:uiPriority w:val="99"/>
    <w:rsid w:val="009111B9"/>
    <w:rPr>
      <w:vertAlign w:val="superscript"/>
    </w:rPr>
  </w:style>
  <w:style w:type="paragraph" w:styleId="Textoindependiente3">
    <w:name w:val="Body Text 3"/>
    <w:basedOn w:val="Normal"/>
    <w:link w:val="Textoindependiente3Car"/>
    <w:rsid w:val="00352A11"/>
    <w:pPr>
      <w:spacing w:after="120"/>
    </w:pPr>
    <w:rPr>
      <w:sz w:val="16"/>
      <w:szCs w:val="16"/>
    </w:rPr>
  </w:style>
  <w:style w:type="character" w:customStyle="1" w:styleId="Textoindependiente3Car">
    <w:name w:val="Texto independiente 3 Car"/>
    <w:basedOn w:val="Fuentedeprrafopredeter"/>
    <w:link w:val="Textoindependiente3"/>
    <w:rsid w:val="00352A11"/>
    <w:rPr>
      <w:sz w:val="16"/>
      <w:szCs w:val="16"/>
      <w:lang w:val="es-ES" w:eastAsia="es-ES"/>
    </w:rPr>
  </w:style>
  <w:style w:type="paragraph" w:customStyle="1" w:styleId="Texto">
    <w:name w:val="Texto"/>
    <w:basedOn w:val="Normal"/>
    <w:link w:val="TextoCar"/>
    <w:rsid w:val="00344203"/>
    <w:pPr>
      <w:spacing w:after="101" w:line="216" w:lineRule="exact"/>
      <w:ind w:firstLine="288"/>
      <w:jc w:val="both"/>
    </w:pPr>
    <w:rPr>
      <w:rFonts w:ascii="Arial" w:hAnsi="Arial" w:cs="Arial"/>
      <w:sz w:val="18"/>
    </w:rPr>
  </w:style>
  <w:style w:type="character" w:customStyle="1" w:styleId="TextoCar">
    <w:name w:val="Texto Car"/>
    <w:link w:val="Texto"/>
    <w:locked/>
    <w:rsid w:val="00344203"/>
    <w:rPr>
      <w:rFonts w:ascii="Arial" w:hAnsi="Arial" w:cs="Arial"/>
      <w:sz w:val="18"/>
      <w:lang w:val="es-ES" w:eastAsia="es-ES"/>
    </w:rPr>
  </w:style>
  <w:style w:type="paragraph" w:customStyle="1" w:styleId="ecxmsonormal">
    <w:name w:val="ecxmsonormal"/>
    <w:basedOn w:val="Normal"/>
    <w:rsid w:val="00344203"/>
    <w:pPr>
      <w:spacing w:after="324"/>
    </w:pPr>
    <w:rPr>
      <w:sz w:val="24"/>
      <w:szCs w:val="24"/>
    </w:rPr>
  </w:style>
  <w:style w:type="character" w:customStyle="1" w:styleId="TextoindependienteCar">
    <w:name w:val="Texto independiente Car"/>
    <w:basedOn w:val="Fuentedeprrafopredeter"/>
    <w:link w:val="Textoindependiente"/>
    <w:rsid w:val="00204878"/>
    <w:rPr>
      <w:rFonts w:ascii="Arial" w:hAnsi="Arial" w:cs="Arial"/>
      <w:b/>
      <w:bCs/>
      <w:sz w:val="28"/>
      <w:lang w:val="es-ES" w:eastAsia="es-ES"/>
    </w:rPr>
  </w:style>
  <w:style w:type="table" w:styleId="Tablaconcuadrcula">
    <w:name w:val="Table Grid"/>
    <w:basedOn w:val="Tablanormal"/>
    <w:uiPriority w:val="59"/>
    <w:rsid w:val="0023155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428BE"/>
    <w:rPr>
      <w:rFonts w:ascii="Arial" w:hAnsi="Arial"/>
      <w:b/>
      <w:lang w:eastAsia="es-ES"/>
    </w:rPr>
  </w:style>
  <w:style w:type="character" w:customStyle="1" w:styleId="EncabezadoCar">
    <w:name w:val="Encabezado Car"/>
    <w:basedOn w:val="Fuentedeprrafopredeter"/>
    <w:link w:val="Encabezado"/>
    <w:rsid w:val="006428BE"/>
    <w:rPr>
      <w:lang w:val="es-ES" w:eastAsia="es-ES"/>
    </w:rPr>
  </w:style>
  <w:style w:type="character" w:customStyle="1" w:styleId="lbl-encabezado-blanco">
    <w:name w:val="lbl-encabezado-blanco"/>
    <w:basedOn w:val="Fuentedeprrafopredeter"/>
    <w:rsid w:val="00B90CD4"/>
  </w:style>
  <w:style w:type="character" w:customStyle="1" w:styleId="red">
    <w:name w:val="red"/>
    <w:basedOn w:val="Fuentedeprrafopredeter"/>
    <w:rsid w:val="00B90CD4"/>
  </w:style>
  <w:style w:type="paragraph" w:customStyle="1" w:styleId="Default">
    <w:name w:val="Default"/>
    <w:rsid w:val="00612E68"/>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uiPriority w:val="99"/>
    <w:unhideWhenUsed/>
    <w:rsid w:val="00B60A6A"/>
    <w:rPr>
      <w:color w:val="0000FF" w:themeColor="hyperlink"/>
      <w:u w:val="single"/>
    </w:rPr>
  </w:style>
  <w:style w:type="character" w:styleId="Refdecomentario">
    <w:name w:val="annotation reference"/>
    <w:basedOn w:val="Fuentedeprrafopredeter"/>
    <w:semiHidden/>
    <w:unhideWhenUsed/>
    <w:rsid w:val="0069516D"/>
    <w:rPr>
      <w:sz w:val="16"/>
      <w:szCs w:val="16"/>
    </w:rPr>
  </w:style>
  <w:style w:type="paragraph" w:styleId="Textocomentario">
    <w:name w:val="annotation text"/>
    <w:basedOn w:val="Normal"/>
    <w:link w:val="TextocomentarioCar"/>
    <w:semiHidden/>
    <w:unhideWhenUsed/>
    <w:rsid w:val="0069516D"/>
  </w:style>
  <w:style w:type="character" w:customStyle="1" w:styleId="TextocomentarioCar">
    <w:name w:val="Texto comentario Car"/>
    <w:basedOn w:val="Fuentedeprrafopredeter"/>
    <w:link w:val="Textocomentario"/>
    <w:semiHidden/>
    <w:rsid w:val="0069516D"/>
    <w:rPr>
      <w:lang w:val="es-ES" w:eastAsia="es-ES"/>
    </w:rPr>
  </w:style>
  <w:style w:type="paragraph" w:styleId="Asuntodelcomentario">
    <w:name w:val="annotation subject"/>
    <w:basedOn w:val="Textocomentario"/>
    <w:next w:val="Textocomentario"/>
    <w:link w:val="AsuntodelcomentarioCar"/>
    <w:semiHidden/>
    <w:unhideWhenUsed/>
    <w:rsid w:val="0069516D"/>
    <w:rPr>
      <w:b/>
      <w:bCs/>
    </w:rPr>
  </w:style>
  <w:style w:type="character" w:customStyle="1" w:styleId="AsuntodelcomentarioCar">
    <w:name w:val="Asunto del comentario Car"/>
    <w:basedOn w:val="TextocomentarioCar"/>
    <w:link w:val="Asuntodelcomentario"/>
    <w:semiHidden/>
    <w:rsid w:val="0069516D"/>
    <w:rPr>
      <w:b/>
      <w:bCs/>
      <w:lang w:val="es-ES" w:eastAsia="es-ES"/>
    </w:rPr>
  </w:style>
  <w:style w:type="paragraph" w:customStyle="1" w:styleId="Estilo">
    <w:name w:val="Estilo"/>
    <w:link w:val="EstiloCar"/>
    <w:qFormat/>
    <w:rsid w:val="004F6E65"/>
    <w:pPr>
      <w:widowControl w:val="0"/>
      <w:autoSpaceDE w:val="0"/>
      <w:autoSpaceDN w:val="0"/>
      <w:adjustRightInd w:val="0"/>
    </w:pPr>
    <w:rPr>
      <w:rFonts w:ascii="Arial" w:hAnsi="Arial" w:cs="Arial"/>
      <w:sz w:val="24"/>
      <w:szCs w:val="24"/>
      <w:lang w:val="es-ES" w:eastAsia="es-ES"/>
    </w:rPr>
  </w:style>
  <w:style w:type="character" w:customStyle="1" w:styleId="EstiloCar">
    <w:name w:val="Estilo Car"/>
    <w:link w:val="Estilo"/>
    <w:locked/>
    <w:rsid w:val="004F6E65"/>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7557">
      <w:bodyDiv w:val="1"/>
      <w:marLeft w:val="0"/>
      <w:marRight w:val="0"/>
      <w:marTop w:val="0"/>
      <w:marBottom w:val="0"/>
      <w:divBdr>
        <w:top w:val="none" w:sz="0" w:space="0" w:color="auto"/>
        <w:left w:val="none" w:sz="0" w:space="0" w:color="auto"/>
        <w:bottom w:val="none" w:sz="0" w:space="0" w:color="auto"/>
        <w:right w:val="none" w:sz="0" w:space="0" w:color="auto"/>
      </w:divBdr>
    </w:div>
    <w:div w:id="260527126">
      <w:bodyDiv w:val="1"/>
      <w:marLeft w:val="0"/>
      <w:marRight w:val="0"/>
      <w:marTop w:val="0"/>
      <w:marBottom w:val="0"/>
      <w:divBdr>
        <w:top w:val="none" w:sz="0" w:space="0" w:color="auto"/>
        <w:left w:val="none" w:sz="0" w:space="0" w:color="auto"/>
        <w:bottom w:val="none" w:sz="0" w:space="0" w:color="auto"/>
        <w:right w:val="none" w:sz="0" w:space="0" w:color="auto"/>
      </w:divBdr>
    </w:div>
    <w:div w:id="646514154">
      <w:bodyDiv w:val="1"/>
      <w:marLeft w:val="0"/>
      <w:marRight w:val="0"/>
      <w:marTop w:val="0"/>
      <w:marBottom w:val="0"/>
      <w:divBdr>
        <w:top w:val="none" w:sz="0" w:space="0" w:color="auto"/>
        <w:left w:val="none" w:sz="0" w:space="0" w:color="auto"/>
        <w:bottom w:val="none" w:sz="0" w:space="0" w:color="auto"/>
        <w:right w:val="none" w:sz="0" w:space="0" w:color="auto"/>
      </w:divBdr>
      <w:divsChild>
        <w:div w:id="1547252321">
          <w:marLeft w:val="0"/>
          <w:marRight w:val="0"/>
          <w:marTop w:val="0"/>
          <w:marBottom w:val="0"/>
          <w:divBdr>
            <w:top w:val="none" w:sz="0" w:space="0" w:color="auto"/>
            <w:left w:val="none" w:sz="0" w:space="0" w:color="auto"/>
            <w:bottom w:val="none" w:sz="0" w:space="0" w:color="auto"/>
            <w:right w:val="none" w:sz="0" w:space="0" w:color="auto"/>
          </w:divBdr>
        </w:div>
        <w:div w:id="1025521589">
          <w:marLeft w:val="0"/>
          <w:marRight w:val="0"/>
          <w:marTop w:val="0"/>
          <w:marBottom w:val="0"/>
          <w:divBdr>
            <w:top w:val="none" w:sz="0" w:space="0" w:color="auto"/>
            <w:left w:val="none" w:sz="0" w:space="0" w:color="auto"/>
            <w:bottom w:val="none" w:sz="0" w:space="0" w:color="auto"/>
            <w:right w:val="none" w:sz="0" w:space="0" w:color="auto"/>
          </w:divBdr>
          <w:divsChild>
            <w:div w:id="1487670697">
              <w:marLeft w:val="0"/>
              <w:marRight w:val="0"/>
              <w:marTop w:val="0"/>
              <w:marBottom w:val="0"/>
              <w:divBdr>
                <w:top w:val="none" w:sz="0" w:space="0" w:color="auto"/>
                <w:left w:val="none" w:sz="0" w:space="0" w:color="auto"/>
                <w:bottom w:val="none" w:sz="0" w:space="0" w:color="auto"/>
                <w:right w:val="none" w:sz="0" w:space="0" w:color="auto"/>
              </w:divBdr>
            </w:div>
            <w:div w:id="1450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7788">
      <w:bodyDiv w:val="1"/>
      <w:marLeft w:val="0"/>
      <w:marRight w:val="0"/>
      <w:marTop w:val="0"/>
      <w:marBottom w:val="0"/>
      <w:divBdr>
        <w:top w:val="none" w:sz="0" w:space="0" w:color="auto"/>
        <w:left w:val="none" w:sz="0" w:space="0" w:color="auto"/>
        <w:bottom w:val="none" w:sz="0" w:space="0" w:color="auto"/>
        <w:right w:val="none" w:sz="0" w:space="0" w:color="auto"/>
      </w:divBdr>
      <w:divsChild>
        <w:div w:id="196311873">
          <w:marLeft w:val="0"/>
          <w:marRight w:val="0"/>
          <w:marTop w:val="0"/>
          <w:marBottom w:val="0"/>
          <w:divBdr>
            <w:top w:val="none" w:sz="0" w:space="0" w:color="auto"/>
            <w:left w:val="none" w:sz="0" w:space="0" w:color="auto"/>
            <w:bottom w:val="none" w:sz="0" w:space="0" w:color="auto"/>
            <w:right w:val="none" w:sz="0" w:space="0" w:color="auto"/>
          </w:divBdr>
        </w:div>
        <w:div w:id="82996499">
          <w:marLeft w:val="0"/>
          <w:marRight w:val="0"/>
          <w:marTop w:val="0"/>
          <w:marBottom w:val="0"/>
          <w:divBdr>
            <w:top w:val="none" w:sz="0" w:space="0" w:color="auto"/>
            <w:left w:val="none" w:sz="0" w:space="0" w:color="auto"/>
            <w:bottom w:val="none" w:sz="0" w:space="0" w:color="auto"/>
            <w:right w:val="none" w:sz="0" w:space="0" w:color="auto"/>
          </w:divBdr>
          <w:divsChild>
            <w:div w:id="535850380">
              <w:marLeft w:val="0"/>
              <w:marRight w:val="0"/>
              <w:marTop w:val="0"/>
              <w:marBottom w:val="0"/>
              <w:divBdr>
                <w:top w:val="none" w:sz="0" w:space="0" w:color="auto"/>
                <w:left w:val="none" w:sz="0" w:space="0" w:color="auto"/>
                <w:bottom w:val="none" w:sz="0" w:space="0" w:color="auto"/>
                <w:right w:val="none" w:sz="0" w:space="0" w:color="auto"/>
              </w:divBdr>
            </w:div>
            <w:div w:id="11468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4501">
      <w:bodyDiv w:val="1"/>
      <w:marLeft w:val="0"/>
      <w:marRight w:val="0"/>
      <w:marTop w:val="0"/>
      <w:marBottom w:val="0"/>
      <w:divBdr>
        <w:top w:val="none" w:sz="0" w:space="0" w:color="auto"/>
        <w:left w:val="none" w:sz="0" w:space="0" w:color="auto"/>
        <w:bottom w:val="none" w:sz="0" w:space="0" w:color="auto"/>
        <w:right w:val="none" w:sz="0" w:space="0" w:color="auto"/>
      </w:divBdr>
    </w:div>
    <w:div w:id="932469710">
      <w:bodyDiv w:val="1"/>
      <w:marLeft w:val="0"/>
      <w:marRight w:val="0"/>
      <w:marTop w:val="0"/>
      <w:marBottom w:val="0"/>
      <w:divBdr>
        <w:top w:val="none" w:sz="0" w:space="0" w:color="auto"/>
        <w:left w:val="none" w:sz="0" w:space="0" w:color="auto"/>
        <w:bottom w:val="none" w:sz="0" w:space="0" w:color="auto"/>
        <w:right w:val="none" w:sz="0" w:space="0" w:color="auto"/>
      </w:divBdr>
    </w:div>
    <w:div w:id="1236428237">
      <w:bodyDiv w:val="1"/>
      <w:marLeft w:val="0"/>
      <w:marRight w:val="0"/>
      <w:marTop w:val="0"/>
      <w:marBottom w:val="0"/>
      <w:divBdr>
        <w:top w:val="none" w:sz="0" w:space="0" w:color="auto"/>
        <w:left w:val="none" w:sz="0" w:space="0" w:color="auto"/>
        <w:bottom w:val="none" w:sz="0" w:space="0" w:color="auto"/>
        <w:right w:val="none" w:sz="0" w:space="0" w:color="auto"/>
      </w:divBdr>
    </w:div>
    <w:div w:id="1353075107">
      <w:bodyDiv w:val="1"/>
      <w:marLeft w:val="0"/>
      <w:marRight w:val="0"/>
      <w:marTop w:val="0"/>
      <w:marBottom w:val="0"/>
      <w:divBdr>
        <w:top w:val="none" w:sz="0" w:space="0" w:color="auto"/>
        <w:left w:val="none" w:sz="0" w:space="0" w:color="auto"/>
        <w:bottom w:val="none" w:sz="0" w:space="0" w:color="auto"/>
        <w:right w:val="none" w:sz="0" w:space="0" w:color="auto"/>
      </w:divBdr>
      <w:divsChild>
        <w:div w:id="849877394">
          <w:marLeft w:val="0"/>
          <w:marRight w:val="0"/>
          <w:marTop w:val="0"/>
          <w:marBottom w:val="0"/>
          <w:divBdr>
            <w:top w:val="none" w:sz="0" w:space="0" w:color="auto"/>
            <w:left w:val="none" w:sz="0" w:space="0" w:color="auto"/>
            <w:bottom w:val="none" w:sz="0" w:space="0" w:color="auto"/>
            <w:right w:val="none" w:sz="0" w:space="0" w:color="auto"/>
          </w:divBdr>
        </w:div>
        <w:div w:id="1488473846">
          <w:marLeft w:val="0"/>
          <w:marRight w:val="0"/>
          <w:marTop w:val="0"/>
          <w:marBottom w:val="0"/>
          <w:divBdr>
            <w:top w:val="none" w:sz="0" w:space="0" w:color="auto"/>
            <w:left w:val="none" w:sz="0" w:space="0" w:color="auto"/>
            <w:bottom w:val="none" w:sz="0" w:space="0" w:color="auto"/>
            <w:right w:val="none" w:sz="0" w:space="0" w:color="auto"/>
          </w:divBdr>
          <w:divsChild>
            <w:div w:id="414939124">
              <w:marLeft w:val="0"/>
              <w:marRight w:val="0"/>
              <w:marTop w:val="0"/>
              <w:marBottom w:val="0"/>
              <w:divBdr>
                <w:top w:val="none" w:sz="0" w:space="0" w:color="auto"/>
                <w:left w:val="none" w:sz="0" w:space="0" w:color="auto"/>
                <w:bottom w:val="none" w:sz="0" w:space="0" w:color="auto"/>
                <w:right w:val="none" w:sz="0" w:space="0" w:color="auto"/>
              </w:divBdr>
            </w:div>
            <w:div w:id="1691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3040">
      <w:bodyDiv w:val="1"/>
      <w:marLeft w:val="0"/>
      <w:marRight w:val="0"/>
      <w:marTop w:val="0"/>
      <w:marBottom w:val="0"/>
      <w:divBdr>
        <w:top w:val="none" w:sz="0" w:space="0" w:color="auto"/>
        <w:left w:val="none" w:sz="0" w:space="0" w:color="auto"/>
        <w:bottom w:val="none" w:sz="0" w:space="0" w:color="auto"/>
        <w:right w:val="none" w:sz="0" w:space="0" w:color="auto"/>
      </w:divBdr>
    </w:div>
    <w:div w:id="1714841472">
      <w:bodyDiv w:val="1"/>
      <w:marLeft w:val="0"/>
      <w:marRight w:val="0"/>
      <w:marTop w:val="0"/>
      <w:marBottom w:val="0"/>
      <w:divBdr>
        <w:top w:val="none" w:sz="0" w:space="0" w:color="auto"/>
        <w:left w:val="none" w:sz="0" w:space="0" w:color="auto"/>
        <w:bottom w:val="none" w:sz="0" w:space="0" w:color="auto"/>
        <w:right w:val="none" w:sz="0" w:space="0" w:color="auto"/>
      </w:divBdr>
    </w:div>
    <w:div w:id="1729256714">
      <w:bodyDiv w:val="1"/>
      <w:marLeft w:val="0"/>
      <w:marRight w:val="0"/>
      <w:marTop w:val="0"/>
      <w:marBottom w:val="0"/>
      <w:divBdr>
        <w:top w:val="none" w:sz="0" w:space="0" w:color="auto"/>
        <w:left w:val="none" w:sz="0" w:space="0" w:color="auto"/>
        <w:bottom w:val="none" w:sz="0" w:space="0" w:color="auto"/>
        <w:right w:val="none" w:sz="0" w:space="0" w:color="auto"/>
      </w:divBdr>
    </w:div>
    <w:div w:id="1836261303">
      <w:bodyDiv w:val="1"/>
      <w:marLeft w:val="0"/>
      <w:marRight w:val="0"/>
      <w:marTop w:val="0"/>
      <w:marBottom w:val="0"/>
      <w:divBdr>
        <w:top w:val="none" w:sz="0" w:space="0" w:color="auto"/>
        <w:left w:val="none" w:sz="0" w:space="0" w:color="auto"/>
        <w:bottom w:val="none" w:sz="0" w:space="0" w:color="auto"/>
        <w:right w:val="none" w:sz="0" w:space="0" w:color="auto"/>
      </w:divBdr>
    </w:div>
    <w:div w:id="1975678837">
      <w:bodyDiv w:val="1"/>
      <w:marLeft w:val="0"/>
      <w:marRight w:val="0"/>
      <w:marTop w:val="0"/>
      <w:marBottom w:val="0"/>
      <w:divBdr>
        <w:top w:val="none" w:sz="0" w:space="0" w:color="auto"/>
        <w:left w:val="none" w:sz="0" w:space="0" w:color="auto"/>
        <w:bottom w:val="none" w:sz="0" w:space="0" w:color="auto"/>
        <w:right w:val="none" w:sz="0" w:space="0" w:color="auto"/>
      </w:divBdr>
    </w:div>
    <w:div w:id="20076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C4B4B-F388-44BC-B94D-78C832F4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60</Pages>
  <Words>16990</Words>
  <Characters>93449</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COMISION PERMANENTE DE LEGISLACION, PUNTOS CONSTITUCIONALES, GOBERNACION Y ASUNTOS ELECTORALES</vt:lpstr>
    </vt:vector>
  </TitlesOfParts>
  <Company>H. Congreso del Estado</Company>
  <LinksUpToDate>false</LinksUpToDate>
  <CharactersWithSpaces>110219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LEGISLACION, PUNTOS CONSTITUCIONALES, GOBERNACION Y ASUNTOS ELECTORALES</dc:title>
  <dc:creator>Oficialía Mayor</dc:creator>
  <cp:lastModifiedBy>Fabiola Elideth Irigoyen Ledesma</cp:lastModifiedBy>
  <cp:revision>159</cp:revision>
  <cp:lastPrinted>2026-01-13T20:01:00Z</cp:lastPrinted>
  <dcterms:created xsi:type="dcterms:W3CDTF">2017-07-20T18:09:00Z</dcterms:created>
  <dcterms:modified xsi:type="dcterms:W3CDTF">2026-06-03T20:03:00Z</dcterms:modified>
</cp:coreProperties>
</file>